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12477cbc223479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4BE6" w14:textId="77777777" w:rsidR="00E7446B" w:rsidRPr="00BA048F" w:rsidRDefault="00BA048F" w:rsidP="00C8559D">
      <w:pPr>
        <w:spacing w:line="23" w:lineRule="atLeast"/>
        <w:rPr>
          <w:rFonts w:ascii="Arial" w:hAnsi="Arial" w:cs="Arial"/>
          <w:sz w:val="28"/>
          <w:szCs w:val="28"/>
        </w:rPr>
      </w:pPr>
      <w:r w:rsidRPr="00BA048F">
        <w:rPr>
          <w:rFonts w:ascii="Arial" w:hAnsi="Arial" w:cs="Arial"/>
          <w:b/>
          <w:sz w:val="28"/>
          <w:szCs w:val="28"/>
        </w:rPr>
        <w:t>Collaboration between m</w:t>
      </w:r>
      <w:r w:rsidR="00C6204B" w:rsidRPr="00BA048F">
        <w:rPr>
          <w:rFonts w:ascii="Arial" w:hAnsi="Arial" w:cs="Arial"/>
          <w:b/>
          <w:sz w:val="28"/>
          <w:szCs w:val="28"/>
        </w:rPr>
        <w:t xml:space="preserve">useums </w:t>
      </w:r>
    </w:p>
    <w:p w14:paraId="30894BE7" w14:textId="77777777" w:rsidR="00C6204B" w:rsidRPr="00C035EA" w:rsidRDefault="00C6204B" w:rsidP="00C8559D">
      <w:pPr>
        <w:spacing w:line="23" w:lineRule="atLeast"/>
        <w:rPr>
          <w:rFonts w:ascii="Arial" w:hAnsi="Arial" w:cs="Arial"/>
          <w:b/>
        </w:rPr>
      </w:pPr>
    </w:p>
    <w:p w14:paraId="30894BE8" w14:textId="77777777" w:rsidR="00E7446B" w:rsidRPr="00C035EA" w:rsidRDefault="00E7446B" w:rsidP="00C8559D">
      <w:pPr>
        <w:spacing w:line="23" w:lineRule="atLeast"/>
        <w:rPr>
          <w:rFonts w:ascii="Arial" w:hAnsi="Arial" w:cs="Arial"/>
          <w:b/>
        </w:rPr>
      </w:pPr>
      <w:r w:rsidRPr="00C035EA">
        <w:rPr>
          <w:rFonts w:ascii="Arial" w:hAnsi="Arial" w:cs="Arial"/>
          <w:b/>
        </w:rPr>
        <w:t>Purpose</w:t>
      </w:r>
      <w:r w:rsidR="00E527F6" w:rsidRPr="00C035EA">
        <w:rPr>
          <w:rFonts w:ascii="Arial" w:hAnsi="Arial" w:cs="Arial"/>
          <w:b/>
        </w:rPr>
        <w:t xml:space="preserve"> of report</w:t>
      </w:r>
    </w:p>
    <w:p w14:paraId="30894BE9" w14:textId="77777777" w:rsidR="00E7446B" w:rsidRPr="00C035EA" w:rsidRDefault="00E7446B" w:rsidP="00C8559D">
      <w:pPr>
        <w:spacing w:line="23" w:lineRule="atLeast"/>
        <w:rPr>
          <w:rFonts w:ascii="Arial" w:hAnsi="Arial" w:cs="Arial"/>
        </w:rPr>
      </w:pPr>
    </w:p>
    <w:p w14:paraId="30894BEA" w14:textId="77777777" w:rsidR="00E7446B" w:rsidRPr="00C035EA" w:rsidRDefault="00E7446B" w:rsidP="00C8559D">
      <w:pPr>
        <w:spacing w:line="23" w:lineRule="atLeast"/>
        <w:rPr>
          <w:rFonts w:ascii="Arial" w:hAnsi="Arial" w:cs="Arial"/>
        </w:rPr>
      </w:pPr>
      <w:r w:rsidRPr="00C035EA">
        <w:rPr>
          <w:rFonts w:ascii="Arial" w:hAnsi="Arial" w:cs="Arial"/>
        </w:rPr>
        <w:t>For decision / direction</w:t>
      </w:r>
    </w:p>
    <w:p w14:paraId="30894BEB" w14:textId="77777777" w:rsidR="00E7446B" w:rsidRPr="00C035EA" w:rsidRDefault="00E7446B" w:rsidP="00C8559D">
      <w:pPr>
        <w:spacing w:line="23" w:lineRule="atLeast"/>
        <w:rPr>
          <w:rFonts w:ascii="Arial" w:hAnsi="Arial" w:cs="Arial"/>
        </w:rPr>
      </w:pPr>
    </w:p>
    <w:p w14:paraId="30894BEC" w14:textId="77777777" w:rsidR="00E7446B" w:rsidRPr="00C035EA" w:rsidRDefault="00E7446B" w:rsidP="00C8559D">
      <w:pPr>
        <w:spacing w:line="23" w:lineRule="atLeast"/>
        <w:rPr>
          <w:rFonts w:ascii="Arial" w:hAnsi="Arial" w:cs="Arial"/>
          <w:b/>
        </w:rPr>
      </w:pPr>
      <w:r w:rsidRPr="00C035EA">
        <w:rPr>
          <w:rFonts w:ascii="Arial" w:hAnsi="Arial" w:cs="Arial"/>
          <w:b/>
        </w:rPr>
        <w:t>Summary</w:t>
      </w:r>
    </w:p>
    <w:p w14:paraId="30894BED" w14:textId="77777777" w:rsidR="00E7446B" w:rsidRDefault="00E7446B" w:rsidP="00C8559D">
      <w:pPr>
        <w:spacing w:line="23" w:lineRule="atLeast"/>
        <w:rPr>
          <w:rFonts w:ascii="Arial" w:hAnsi="Arial" w:cs="Arial"/>
        </w:rPr>
      </w:pPr>
    </w:p>
    <w:p w14:paraId="30894BEE" w14:textId="77777777" w:rsidR="00192744" w:rsidRDefault="00BA048F" w:rsidP="00C8559D">
      <w:pPr>
        <w:spacing w:line="23" w:lineRule="atLeast"/>
        <w:rPr>
          <w:rFonts w:ascii="Arial" w:eastAsia="Arial Unicode MS" w:hAnsi="Arial" w:cs="Arial"/>
        </w:rPr>
      </w:pPr>
      <w:r>
        <w:rPr>
          <w:rFonts w:ascii="Arial" w:eastAsia="Arial Unicode MS" w:hAnsi="Arial" w:cs="Arial"/>
        </w:rPr>
        <w:t>Museums are rooted in places and contr</w:t>
      </w:r>
      <w:r w:rsidR="00AF3076">
        <w:rPr>
          <w:rFonts w:ascii="Arial" w:eastAsia="Arial Unicode MS" w:hAnsi="Arial" w:cs="Arial"/>
        </w:rPr>
        <w:t xml:space="preserve">ibute to local distinctiveness. </w:t>
      </w:r>
      <w:r>
        <w:rPr>
          <w:rFonts w:ascii="Arial" w:eastAsia="Arial Unicode MS" w:hAnsi="Arial" w:cs="Arial"/>
        </w:rPr>
        <w:t>They are incredibly diverse and vary hugely in size and ownership. But w</w:t>
      </w:r>
      <w:r w:rsidRPr="009B57A1">
        <w:rPr>
          <w:rFonts w:ascii="Arial" w:eastAsia="Arial Unicode MS" w:hAnsi="Arial" w:cs="Arial"/>
        </w:rPr>
        <w:t>hatever the delivery model, councillors are uniquely placed to</w:t>
      </w:r>
      <w:r w:rsidR="007E3C5D">
        <w:rPr>
          <w:rFonts w:ascii="Arial" w:eastAsia="Arial Unicode MS" w:hAnsi="Arial" w:cs="Arial"/>
        </w:rPr>
        <w:t xml:space="preserve"> ensure that museums are central to</w:t>
      </w:r>
      <w:r w:rsidRPr="009B57A1">
        <w:rPr>
          <w:rFonts w:ascii="Arial" w:eastAsia="Arial Unicode MS" w:hAnsi="Arial" w:cs="Arial"/>
        </w:rPr>
        <w:t xml:space="preserve"> a place’s wider cultural offer, to corral other local partners behind a shared vision and to ensure </w:t>
      </w:r>
      <w:r w:rsidR="00173496">
        <w:rPr>
          <w:rFonts w:ascii="Arial" w:eastAsia="Arial Unicode MS" w:hAnsi="Arial" w:cs="Arial"/>
        </w:rPr>
        <w:t xml:space="preserve">that </w:t>
      </w:r>
      <w:r w:rsidRPr="009B57A1">
        <w:rPr>
          <w:rFonts w:ascii="Arial" w:eastAsia="Arial Unicode MS" w:hAnsi="Arial" w:cs="Arial"/>
        </w:rPr>
        <w:t>the contribution</w:t>
      </w:r>
      <w:r w:rsidR="00173496">
        <w:rPr>
          <w:rFonts w:ascii="Arial" w:eastAsia="Arial Unicode MS" w:hAnsi="Arial" w:cs="Arial"/>
        </w:rPr>
        <w:t xml:space="preserve"> of museums</w:t>
      </w:r>
      <w:r w:rsidRPr="009B57A1">
        <w:rPr>
          <w:rFonts w:ascii="Arial" w:eastAsia="Arial Unicode MS" w:hAnsi="Arial" w:cs="Arial"/>
        </w:rPr>
        <w:t xml:space="preserve"> to other</w:t>
      </w:r>
      <w:r w:rsidR="00173496">
        <w:rPr>
          <w:rFonts w:ascii="Arial" w:eastAsia="Arial Unicode MS" w:hAnsi="Arial" w:cs="Arial"/>
        </w:rPr>
        <w:t xml:space="preserve"> local</w:t>
      </w:r>
      <w:r w:rsidRPr="009B57A1">
        <w:rPr>
          <w:rFonts w:ascii="Arial" w:eastAsia="Arial Unicode MS" w:hAnsi="Arial" w:cs="Arial"/>
        </w:rPr>
        <w:t xml:space="preserve"> priorities is maximised</w:t>
      </w:r>
      <w:r>
        <w:rPr>
          <w:rFonts w:ascii="Arial" w:eastAsia="Arial Unicode MS" w:hAnsi="Arial" w:cs="Arial"/>
        </w:rPr>
        <w:t xml:space="preserve">.  </w:t>
      </w:r>
    </w:p>
    <w:p w14:paraId="30894BEF" w14:textId="77777777" w:rsidR="00192744" w:rsidRDefault="00192744" w:rsidP="00C8559D">
      <w:pPr>
        <w:spacing w:line="23" w:lineRule="atLeast"/>
        <w:rPr>
          <w:rFonts w:ascii="Arial" w:eastAsia="Arial Unicode MS" w:hAnsi="Arial" w:cs="Arial"/>
        </w:rPr>
      </w:pPr>
    </w:p>
    <w:p w14:paraId="30894BF0" w14:textId="77777777" w:rsidR="00BA048F" w:rsidRDefault="00BA048F" w:rsidP="00C8559D">
      <w:pPr>
        <w:spacing w:line="23" w:lineRule="atLeast"/>
        <w:rPr>
          <w:rFonts w:ascii="Arial" w:hAnsi="Arial" w:cs="Arial"/>
        </w:rPr>
      </w:pPr>
      <w:r>
        <w:rPr>
          <w:rFonts w:ascii="Arial" w:eastAsia="Arial Unicode MS" w:hAnsi="Arial" w:cs="Arial"/>
        </w:rPr>
        <w:t>The focus of this item is to discuss how to strengthen further collaboration between national museums</w:t>
      </w:r>
      <w:r w:rsidR="007E3C5D">
        <w:rPr>
          <w:rFonts w:ascii="Arial" w:eastAsia="Arial Unicode MS" w:hAnsi="Arial" w:cs="Arial"/>
        </w:rPr>
        <w:t>, regional museums</w:t>
      </w:r>
      <w:r>
        <w:rPr>
          <w:rFonts w:ascii="Arial" w:eastAsia="Arial Unicode MS" w:hAnsi="Arial" w:cs="Arial"/>
        </w:rPr>
        <w:t xml:space="preserve"> and the local museu</w:t>
      </w:r>
      <w:r w:rsidR="00192744">
        <w:rPr>
          <w:rFonts w:ascii="Arial" w:eastAsia="Arial Unicode MS" w:hAnsi="Arial" w:cs="Arial"/>
        </w:rPr>
        <w:t xml:space="preserve">m network, in order to increase reach, share professional expertise and help to build sustainability in a very challenging fiscal climate. </w:t>
      </w:r>
    </w:p>
    <w:p w14:paraId="30894BF1" w14:textId="77777777" w:rsidR="00BA048F" w:rsidRPr="00C035EA" w:rsidRDefault="00BA048F" w:rsidP="00C8559D">
      <w:pPr>
        <w:spacing w:line="23" w:lineRule="atLeast"/>
        <w:rPr>
          <w:rFonts w:ascii="Arial" w:hAnsi="Arial" w:cs="Arial"/>
        </w:rPr>
      </w:pPr>
    </w:p>
    <w:p w14:paraId="30894BF2" w14:textId="77777777" w:rsidR="00C6204B" w:rsidRPr="00C035EA" w:rsidRDefault="00C6204B" w:rsidP="00C8559D">
      <w:pPr>
        <w:spacing w:line="23" w:lineRule="atLeast"/>
        <w:rPr>
          <w:rFonts w:ascii="Arial" w:hAnsi="Arial" w:cs="Arial"/>
        </w:rPr>
      </w:pPr>
      <w:r w:rsidRPr="00C035EA">
        <w:rPr>
          <w:rFonts w:ascii="Arial" w:hAnsi="Arial" w:cs="Arial"/>
        </w:rPr>
        <w:t xml:space="preserve">The Board will be joined by Diane Lees, current chair of the </w:t>
      </w:r>
      <w:r w:rsidRPr="00C035EA">
        <w:rPr>
          <w:rFonts w:ascii="Arial" w:hAnsi="Arial" w:cs="Arial"/>
          <w:lang w:val="en"/>
        </w:rPr>
        <w:t>Nati</w:t>
      </w:r>
      <w:r w:rsidR="007E3C5D">
        <w:rPr>
          <w:rFonts w:ascii="Arial" w:hAnsi="Arial" w:cs="Arial"/>
          <w:lang w:val="en"/>
        </w:rPr>
        <w:t xml:space="preserve">onal Museum Directors' Council, and Director General of the Imperial War Museum. </w:t>
      </w:r>
    </w:p>
    <w:p w14:paraId="30894BF3" w14:textId="77777777" w:rsidR="00E7446B" w:rsidRPr="00C035EA" w:rsidRDefault="00E7446B" w:rsidP="00C8559D">
      <w:pPr>
        <w:spacing w:line="23"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E527F6" w:rsidRPr="00C035EA" w14:paraId="30894BFD" w14:textId="77777777" w:rsidTr="00164C59">
        <w:tc>
          <w:tcPr>
            <w:tcW w:w="9157" w:type="dxa"/>
          </w:tcPr>
          <w:p w14:paraId="30894BF4" w14:textId="00FC9EC3" w:rsidR="00E527F6" w:rsidRPr="00C035EA" w:rsidRDefault="00E527F6" w:rsidP="00C8559D">
            <w:pPr>
              <w:pStyle w:val="MainText"/>
              <w:spacing w:line="23" w:lineRule="atLeast"/>
              <w:rPr>
                <w:rFonts w:ascii="Arial" w:hAnsi="Arial" w:cs="Arial"/>
                <w:b/>
                <w:szCs w:val="22"/>
              </w:rPr>
            </w:pPr>
          </w:p>
          <w:p w14:paraId="30894BF5" w14:textId="77777777" w:rsidR="00E527F6" w:rsidRPr="00C035EA" w:rsidRDefault="00E527F6" w:rsidP="00C8559D">
            <w:pPr>
              <w:pStyle w:val="MainText"/>
              <w:spacing w:line="23" w:lineRule="atLeast"/>
              <w:rPr>
                <w:rFonts w:ascii="Arial" w:hAnsi="Arial" w:cs="Arial"/>
                <w:b/>
                <w:szCs w:val="22"/>
              </w:rPr>
            </w:pPr>
            <w:r w:rsidRPr="00C035EA">
              <w:rPr>
                <w:rFonts w:ascii="Arial" w:hAnsi="Arial" w:cs="Arial"/>
                <w:b/>
                <w:szCs w:val="22"/>
              </w:rPr>
              <w:t>Recommendation</w:t>
            </w:r>
          </w:p>
          <w:p w14:paraId="30894BF6" w14:textId="77777777" w:rsidR="00E527F6" w:rsidRDefault="00E527F6" w:rsidP="00C8559D">
            <w:pPr>
              <w:pStyle w:val="MainText"/>
              <w:spacing w:line="23" w:lineRule="atLeast"/>
              <w:ind w:left="567"/>
              <w:rPr>
                <w:rFonts w:ascii="Arial" w:hAnsi="Arial" w:cs="Arial"/>
                <w:szCs w:val="22"/>
              </w:rPr>
            </w:pPr>
          </w:p>
          <w:p w14:paraId="30894BF8" w14:textId="7663554F" w:rsidR="00E527F6" w:rsidRDefault="007C5D34" w:rsidP="00C8559D">
            <w:pPr>
              <w:pStyle w:val="MainText"/>
              <w:spacing w:line="23" w:lineRule="atLeast"/>
              <w:rPr>
                <w:rFonts w:ascii="Arial" w:hAnsi="Arial" w:cs="Arial"/>
                <w:szCs w:val="22"/>
              </w:rPr>
            </w:pPr>
            <w:r>
              <w:rPr>
                <w:rFonts w:ascii="Arial" w:hAnsi="Arial" w:cs="Arial"/>
                <w:szCs w:val="22"/>
              </w:rPr>
              <w:t>Members are invited to comment upon t</w:t>
            </w:r>
            <w:r w:rsidR="003F799C">
              <w:rPr>
                <w:rFonts w:ascii="Arial" w:hAnsi="Arial" w:cs="Arial"/>
                <w:szCs w:val="22"/>
              </w:rPr>
              <w:t>he actions set out in paragraph 25.</w:t>
            </w:r>
          </w:p>
          <w:p w14:paraId="466A8EFF" w14:textId="77777777" w:rsidR="003F799C" w:rsidRPr="00C035EA" w:rsidRDefault="003F799C" w:rsidP="00C8559D">
            <w:pPr>
              <w:pStyle w:val="MainText"/>
              <w:spacing w:line="23" w:lineRule="atLeast"/>
              <w:rPr>
                <w:rFonts w:ascii="Arial" w:hAnsi="Arial" w:cs="Arial"/>
                <w:szCs w:val="22"/>
              </w:rPr>
            </w:pPr>
          </w:p>
          <w:p w14:paraId="30894BF9" w14:textId="77777777" w:rsidR="00E527F6" w:rsidRPr="00C035EA" w:rsidRDefault="00E527F6" w:rsidP="00C8559D">
            <w:pPr>
              <w:pStyle w:val="MainText"/>
              <w:spacing w:line="23" w:lineRule="atLeast"/>
              <w:rPr>
                <w:rFonts w:ascii="Arial" w:hAnsi="Arial" w:cs="Arial"/>
                <w:b/>
                <w:szCs w:val="22"/>
              </w:rPr>
            </w:pPr>
            <w:r w:rsidRPr="00C035EA">
              <w:rPr>
                <w:rFonts w:ascii="Arial" w:hAnsi="Arial" w:cs="Arial"/>
                <w:b/>
                <w:szCs w:val="22"/>
              </w:rPr>
              <w:t>Actions</w:t>
            </w:r>
          </w:p>
          <w:p w14:paraId="30894BFA" w14:textId="77777777" w:rsidR="00E527F6" w:rsidRPr="00C035EA" w:rsidRDefault="00E527F6" w:rsidP="00C8559D">
            <w:pPr>
              <w:pStyle w:val="MainText"/>
              <w:spacing w:line="23" w:lineRule="atLeast"/>
              <w:rPr>
                <w:rFonts w:ascii="Arial" w:hAnsi="Arial" w:cs="Arial"/>
                <w:b/>
                <w:szCs w:val="22"/>
              </w:rPr>
            </w:pPr>
          </w:p>
          <w:p w14:paraId="30894BFB" w14:textId="77777777" w:rsidR="00E527F6" w:rsidRPr="00C035EA" w:rsidRDefault="00E527F6" w:rsidP="00C8559D">
            <w:pPr>
              <w:pStyle w:val="MainText"/>
              <w:spacing w:line="23" w:lineRule="atLeast"/>
              <w:rPr>
                <w:rFonts w:ascii="Arial" w:hAnsi="Arial" w:cs="Arial"/>
                <w:szCs w:val="22"/>
              </w:rPr>
            </w:pPr>
            <w:r w:rsidRPr="00C035EA">
              <w:rPr>
                <w:rFonts w:ascii="Arial" w:hAnsi="Arial" w:cs="Arial"/>
                <w:szCs w:val="22"/>
              </w:rPr>
              <w:t>Subject to comments from the Board, officers to take forward any suggested actions.</w:t>
            </w:r>
          </w:p>
          <w:p w14:paraId="30894BFC" w14:textId="77777777" w:rsidR="00E527F6" w:rsidRPr="00C035EA" w:rsidRDefault="00E527F6" w:rsidP="00C8559D">
            <w:pPr>
              <w:pStyle w:val="MainText"/>
              <w:spacing w:line="23" w:lineRule="atLeast"/>
              <w:rPr>
                <w:rFonts w:ascii="Arial" w:hAnsi="Arial" w:cs="Arial"/>
                <w:b/>
                <w:szCs w:val="22"/>
              </w:rPr>
            </w:pPr>
          </w:p>
        </w:tc>
      </w:tr>
    </w:tbl>
    <w:p w14:paraId="30894BFE" w14:textId="77777777" w:rsidR="00E527F6" w:rsidRPr="00C035EA" w:rsidRDefault="00E527F6" w:rsidP="00C8559D">
      <w:pPr>
        <w:spacing w:line="23" w:lineRule="atLeast"/>
        <w:rPr>
          <w:rFonts w:ascii="Arial" w:hAnsi="Arial" w:cs="Arial"/>
        </w:rPr>
      </w:pPr>
    </w:p>
    <w:p w14:paraId="30894BFF" w14:textId="77777777" w:rsidR="00E7446B" w:rsidRPr="00C035EA" w:rsidRDefault="00E7446B" w:rsidP="00C8559D">
      <w:pPr>
        <w:spacing w:line="23" w:lineRule="atLeast"/>
        <w:rPr>
          <w:rFonts w:ascii="Arial" w:hAnsi="Arial" w:cs="Arial"/>
        </w:rPr>
      </w:pPr>
    </w:p>
    <w:p w14:paraId="30894C00" w14:textId="77777777" w:rsidR="00E527F6" w:rsidRPr="00C035EA" w:rsidRDefault="00E527F6" w:rsidP="00C8559D">
      <w:pPr>
        <w:spacing w:line="23" w:lineRule="atLeast"/>
        <w:rPr>
          <w:rFonts w:ascii="Arial" w:hAnsi="Arial" w:cs="Arial"/>
        </w:rPr>
      </w:pPr>
    </w:p>
    <w:p w14:paraId="30894C01" w14:textId="77777777" w:rsidR="00E527F6" w:rsidRPr="00C035EA" w:rsidRDefault="00E527F6" w:rsidP="00C8559D">
      <w:pPr>
        <w:spacing w:line="23" w:lineRule="atLeast"/>
        <w:rPr>
          <w:rFonts w:ascii="Arial" w:hAnsi="Arial" w:cs="Arial"/>
        </w:rPr>
      </w:pPr>
    </w:p>
    <w:p w14:paraId="30894C02" w14:textId="77777777" w:rsidR="00E527F6" w:rsidRPr="00C035EA" w:rsidRDefault="00E527F6" w:rsidP="00C8559D">
      <w:pPr>
        <w:spacing w:line="23" w:lineRule="atLeast"/>
        <w:rPr>
          <w:rFonts w:ascii="Arial" w:hAnsi="Arial" w:cs="Arial"/>
        </w:rPr>
      </w:pPr>
    </w:p>
    <w:tbl>
      <w:tblPr>
        <w:tblW w:w="0" w:type="auto"/>
        <w:tblLook w:val="01E0" w:firstRow="1" w:lastRow="1" w:firstColumn="1" w:lastColumn="1" w:noHBand="0" w:noVBand="0"/>
      </w:tblPr>
      <w:tblGrid>
        <w:gridCol w:w="2802"/>
        <w:gridCol w:w="6378"/>
      </w:tblGrid>
      <w:tr w:rsidR="00C6204B" w:rsidRPr="00C035EA" w14:paraId="30894C05" w14:textId="77777777" w:rsidTr="00164C59">
        <w:tc>
          <w:tcPr>
            <w:tcW w:w="2802" w:type="dxa"/>
            <w:shd w:val="clear" w:color="auto" w:fill="auto"/>
          </w:tcPr>
          <w:p w14:paraId="30894C03" w14:textId="77777777" w:rsidR="00E527F6" w:rsidRPr="00C035EA" w:rsidRDefault="00E527F6" w:rsidP="00C8559D">
            <w:pPr>
              <w:pStyle w:val="MainText"/>
              <w:spacing w:after="120" w:line="23" w:lineRule="atLeast"/>
              <w:rPr>
                <w:rFonts w:ascii="Arial" w:hAnsi="Arial" w:cs="Arial"/>
                <w:szCs w:val="22"/>
              </w:rPr>
            </w:pPr>
            <w:bookmarkStart w:id="0" w:name="OLE_LINK1"/>
            <w:bookmarkStart w:id="1" w:name="OLE_LINK2"/>
            <w:r w:rsidRPr="00C035EA">
              <w:rPr>
                <w:rFonts w:ascii="Arial" w:hAnsi="Arial" w:cs="Arial"/>
                <w:b/>
                <w:szCs w:val="22"/>
              </w:rPr>
              <w:t>Contact officer:</w:t>
            </w:r>
            <w:r w:rsidRPr="00C035EA">
              <w:rPr>
                <w:rFonts w:ascii="Arial" w:hAnsi="Arial" w:cs="Arial"/>
                <w:szCs w:val="22"/>
              </w:rPr>
              <w:t xml:space="preserve">  </w:t>
            </w:r>
          </w:p>
        </w:tc>
        <w:tc>
          <w:tcPr>
            <w:tcW w:w="6378" w:type="dxa"/>
            <w:shd w:val="clear" w:color="auto" w:fill="auto"/>
          </w:tcPr>
          <w:p w14:paraId="30894C04" w14:textId="77777777" w:rsidR="00E527F6" w:rsidRPr="00C035EA" w:rsidRDefault="00E527F6" w:rsidP="00C8559D">
            <w:pPr>
              <w:pStyle w:val="MainText"/>
              <w:spacing w:after="120" w:line="23" w:lineRule="atLeast"/>
              <w:rPr>
                <w:rFonts w:ascii="Arial" w:hAnsi="Arial" w:cs="Arial"/>
                <w:szCs w:val="22"/>
              </w:rPr>
            </w:pPr>
            <w:r w:rsidRPr="00C035EA">
              <w:rPr>
                <w:rFonts w:ascii="Arial" w:hAnsi="Arial" w:cs="Arial"/>
                <w:szCs w:val="22"/>
              </w:rPr>
              <w:t xml:space="preserve">Laura Caton </w:t>
            </w:r>
          </w:p>
        </w:tc>
      </w:tr>
      <w:tr w:rsidR="00C6204B" w:rsidRPr="00C035EA" w14:paraId="30894C08" w14:textId="77777777" w:rsidTr="00164C59">
        <w:tc>
          <w:tcPr>
            <w:tcW w:w="2802" w:type="dxa"/>
            <w:shd w:val="clear" w:color="auto" w:fill="auto"/>
          </w:tcPr>
          <w:p w14:paraId="30894C06" w14:textId="77777777" w:rsidR="00E527F6" w:rsidRPr="00C035EA" w:rsidRDefault="00E527F6" w:rsidP="00C8559D">
            <w:pPr>
              <w:pStyle w:val="MainText"/>
              <w:spacing w:after="120" w:line="23" w:lineRule="atLeast"/>
              <w:rPr>
                <w:rFonts w:ascii="Arial" w:hAnsi="Arial" w:cs="Arial"/>
                <w:b/>
                <w:szCs w:val="22"/>
              </w:rPr>
            </w:pPr>
            <w:r w:rsidRPr="00C035EA">
              <w:rPr>
                <w:rFonts w:ascii="Arial" w:hAnsi="Arial" w:cs="Arial"/>
                <w:b/>
                <w:szCs w:val="22"/>
              </w:rPr>
              <w:t>Position:</w:t>
            </w:r>
          </w:p>
        </w:tc>
        <w:tc>
          <w:tcPr>
            <w:tcW w:w="6378" w:type="dxa"/>
            <w:shd w:val="clear" w:color="auto" w:fill="auto"/>
          </w:tcPr>
          <w:p w14:paraId="30894C07" w14:textId="77777777" w:rsidR="00E527F6" w:rsidRPr="00C035EA" w:rsidRDefault="00E527F6" w:rsidP="00C8559D">
            <w:pPr>
              <w:pStyle w:val="MainText"/>
              <w:spacing w:after="120" w:line="23" w:lineRule="atLeast"/>
              <w:rPr>
                <w:rFonts w:ascii="Arial" w:hAnsi="Arial" w:cs="Arial"/>
                <w:szCs w:val="22"/>
              </w:rPr>
            </w:pPr>
            <w:r w:rsidRPr="00C035EA">
              <w:rPr>
                <w:rFonts w:ascii="Arial" w:hAnsi="Arial" w:cs="Arial"/>
                <w:szCs w:val="22"/>
              </w:rPr>
              <w:t>Senior Advisor</w:t>
            </w:r>
          </w:p>
        </w:tc>
      </w:tr>
      <w:tr w:rsidR="00C6204B" w:rsidRPr="00C035EA" w14:paraId="30894C0B" w14:textId="77777777" w:rsidTr="00164C59">
        <w:tc>
          <w:tcPr>
            <w:tcW w:w="2802" w:type="dxa"/>
            <w:shd w:val="clear" w:color="auto" w:fill="auto"/>
          </w:tcPr>
          <w:p w14:paraId="30894C09" w14:textId="77777777" w:rsidR="00E527F6" w:rsidRPr="00C035EA" w:rsidRDefault="00E527F6" w:rsidP="00C8559D">
            <w:pPr>
              <w:pStyle w:val="MainText"/>
              <w:spacing w:after="120" w:line="23" w:lineRule="atLeast"/>
              <w:rPr>
                <w:rFonts w:ascii="Arial" w:hAnsi="Arial" w:cs="Arial"/>
                <w:b/>
                <w:szCs w:val="22"/>
              </w:rPr>
            </w:pPr>
            <w:r w:rsidRPr="00C035EA">
              <w:rPr>
                <w:rFonts w:ascii="Arial" w:hAnsi="Arial" w:cs="Arial"/>
                <w:b/>
                <w:szCs w:val="22"/>
              </w:rPr>
              <w:t>Phone no:</w:t>
            </w:r>
          </w:p>
        </w:tc>
        <w:tc>
          <w:tcPr>
            <w:tcW w:w="6378" w:type="dxa"/>
            <w:shd w:val="clear" w:color="auto" w:fill="auto"/>
          </w:tcPr>
          <w:p w14:paraId="30894C0A" w14:textId="77777777" w:rsidR="00E527F6" w:rsidRPr="00C035EA" w:rsidRDefault="00E527F6" w:rsidP="00C8559D">
            <w:pPr>
              <w:pStyle w:val="MainText"/>
              <w:spacing w:after="120" w:line="23" w:lineRule="atLeast"/>
              <w:rPr>
                <w:rFonts w:ascii="Arial" w:hAnsi="Arial" w:cs="Arial"/>
                <w:szCs w:val="22"/>
              </w:rPr>
            </w:pPr>
            <w:r w:rsidRPr="00C035EA">
              <w:rPr>
                <w:rFonts w:ascii="Arial" w:hAnsi="Arial" w:cs="Arial"/>
                <w:szCs w:val="22"/>
              </w:rPr>
              <w:t>020 7664 3154</w:t>
            </w:r>
          </w:p>
        </w:tc>
      </w:tr>
      <w:tr w:rsidR="00C8559D" w:rsidRPr="00C035EA" w14:paraId="30894C0E" w14:textId="77777777" w:rsidTr="00164C59">
        <w:tc>
          <w:tcPr>
            <w:tcW w:w="2802" w:type="dxa"/>
            <w:shd w:val="clear" w:color="auto" w:fill="auto"/>
          </w:tcPr>
          <w:p w14:paraId="30894C0C" w14:textId="77777777" w:rsidR="00E527F6" w:rsidRPr="00C035EA" w:rsidRDefault="00E527F6" w:rsidP="00C8559D">
            <w:pPr>
              <w:pStyle w:val="MainText"/>
              <w:spacing w:after="120" w:line="23" w:lineRule="atLeast"/>
              <w:rPr>
                <w:rFonts w:ascii="Arial" w:hAnsi="Arial" w:cs="Arial"/>
                <w:b/>
                <w:szCs w:val="22"/>
              </w:rPr>
            </w:pPr>
            <w:r w:rsidRPr="00C035EA">
              <w:rPr>
                <w:rFonts w:ascii="Arial" w:hAnsi="Arial" w:cs="Arial"/>
                <w:b/>
                <w:szCs w:val="22"/>
              </w:rPr>
              <w:t>E-mail:</w:t>
            </w:r>
          </w:p>
        </w:tc>
        <w:tc>
          <w:tcPr>
            <w:tcW w:w="6378" w:type="dxa"/>
            <w:shd w:val="clear" w:color="auto" w:fill="auto"/>
          </w:tcPr>
          <w:p w14:paraId="30894C0D" w14:textId="77777777" w:rsidR="00E527F6" w:rsidRPr="00C035EA" w:rsidRDefault="009F2A88" w:rsidP="00C8559D">
            <w:pPr>
              <w:pStyle w:val="MainText"/>
              <w:spacing w:after="120" w:line="23" w:lineRule="atLeast"/>
              <w:rPr>
                <w:rFonts w:ascii="Arial" w:hAnsi="Arial" w:cs="Arial"/>
                <w:szCs w:val="22"/>
              </w:rPr>
            </w:pPr>
            <w:hyperlink r:id="rId9" w:history="1">
              <w:r w:rsidR="00E527F6" w:rsidRPr="00C035EA">
                <w:rPr>
                  <w:rStyle w:val="Hyperlink"/>
                  <w:rFonts w:ascii="Arial" w:hAnsi="Arial" w:cs="Arial"/>
                  <w:color w:val="auto"/>
                  <w:szCs w:val="22"/>
                </w:rPr>
                <w:t>laura.caton@local.gov.uk</w:t>
              </w:r>
            </w:hyperlink>
            <w:r w:rsidR="00E527F6" w:rsidRPr="00C035EA">
              <w:rPr>
                <w:rFonts w:ascii="Arial" w:hAnsi="Arial" w:cs="Arial"/>
                <w:szCs w:val="22"/>
              </w:rPr>
              <w:t xml:space="preserve"> </w:t>
            </w:r>
          </w:p>
        </w:tc>
      </w:tr>
      <w:bookmarkEnd w:id="0"/>
      <w:bookmarkEnd w:id="1"/>
    </w:tbl>
    <w:p w14:paraId="30894C0F" w14:textId="77777777" w:rsidR="00C6204B" w:rsidRPr="00C035EA" w:rsidRDefault="00C6204B" w:rsidP="00C8559D">
      <w:pPr>
        <w:spacing w:line="23" w:lineRule="atLeast"/>
        <w:rPr>
          <w:rFonts w:ascii="Arial" w:hAnsi="Arial" w:cs="Arial"/>
        </w:rPr>
      </w:pPr>
      <w:r w:rsidRPr="00C035EA">
        <w:rPr>
          <w:rFonts w:ascii="Arial" w:hAnsi="Arial" w:cs="Arial"/>
        </w:rPr>
        <w:br w:type="page"/>
      </w:r>
    </w:p>
    <w:p w14:paraId="30894C10" w14:textId="77777777" w:rsidR="008A0CF5" w:rsidRPr="00C035EA" w:rsidRDefault="00BA048F" w:rsidP="00C8559D">
      <w:pPr>
        <w:spacing w:line="23" w:lineRule="atLeast"/>
        <w:rPr>
          <w:rFonts w:ascii="Arial" w:hAnsi="Arial" w:cs="Arial"/>
          <w:b/>
          <w:sz w:val="28"/>
          <w:szCs w:val="28"/>
        </w:rPr>
      </w:pPr>
      <w:r>
        <w:rPr>
          <w:rFonts w:ascii="Arial" w:hAnsi="Arial" w:cs="Arial"/>
          <w:b/>
          <w:sz w:val="28"/>
          <w:szCs w:val="28"/>
        </w:rPr>
        <w:lastRenderedPageBreak/>
        <w:t>Collaboration between m</w:t>
      </w:r>
      <w:r w:rsidR="00C6204B" w:rsidRPr="00C035EA">
        <w:rPr>
          <w:rFonts w:ascii="Arial" w:hAnsi="Arial" w:cs="Arial"/>
          <w:b/>
          <w:sz w:val="28"/>
          <w:szCs w:val="28"/>
        </w:rPr>
        <w:t>useums</w:t>
      </w:r>
    </w:p>
    <w:p w14:paraId="30894C11" w14:textId="77777777" w:rsidR="00C6204B" w:rsidRPr="00C035EA" w:rsidRDefault="00C6204B" w:rsidP="00C8559D">
      <w:pPr>
        <w:spacing w:line="23" w:lineRule="atLeast"/>
        <w:rPr>
          <w:rFonts w:ascii="Arial" w:hAnsi="Arial" w:cs="Arial"/>
        </w:rPr>
      </w:pPr>
    </w:p>
    <w:p w14:paraId="30894C12" w14:textId="77777777" w:rsidR="00C6204B" w:rsidRPr="00AF3076" w:rsidRDefault="00C6204B" w:rsidP="00C8559D">
      <w:pPr>
        <w:spacing w:line="23" w:lineRule="atLeast"/>
        <w:rPr>
          <w:rFonts w:ascii="Arial" w:hAnsi="Arial" w:cs="Arial"/>
          <w:b/>
        </w:rPr>
      </w:pPr>
      <w:r w:rsidRPr="00AF3076">
        <w:rPr>
          <w:rFonts w:ascii="Arial" w:hAnsi="Arial" w:cs="Arial"/>
          <w:b/>
        </w:rPr>
        <w:t>Background</w:t>
      </w:r>
    </w:p>
    <w:p w14:paraId="30894C13" w14:textId="77777777" w:rsidR="00C6204B" w:rsidRPr="00C035EA" w:rsidRDefault="00C6204B" w:rsidP="00C8559D">
      <w:pPr>
        <w:spacing w:line="23" w:lineRule="atLeast"/>
        <w:rPr>
          <w:rFonts w:ascii="Arial" w:hAnsi="Arial" w:cs="Arial"/>
        </w:rPr>
      </w:pPr>
    </w:p>
    <w:p w14:paraId="30894C14" w14:textId="77777777" w:rsidR="00AF3076" w:rsidRDefault="009B57A1" w:rsidP="00C8559D">
      <w:pPr>
        <w:pStyle w:val="ListParagraph"/>
        <w:numPr>
          <w:ilvl w:val="0"/>
          <w:numId w:val="15"/>
        </w:numPr>
        <w:spacing w:line="23" w:lineRule="atLeast"/>
        <w:ind w:left="567" w:hanging="567"/>
        <w:rPr>
          <w:rFonts w:ascii="Arial" w:eastAsia="Arial Unicode MS" w:hAnsi="Arial" w:cs="Arial"/>
        </w:rPr>
      </w:pPr>
      <w:r w:rsidRPr="00AF3076">
        <w:rPr>
          <w:rFonts w:ascii="Arial" w:eastAsia="Arial Unicode MS" w:hAnsi="Arial" w:cs="Arial"/>
        </w:rPr>
        <w:t>For the last year the</w:t>
      </w:r>
      <w:r w:rsidR="00825086" w:rsidRPr="00AF3076">
        <w:rPr>
          <w:rFonts w:ascii="Arial" w:eastAsia="Arial Unicode MS" w:hAnsi="Arial" w:cs="Arial"/>
        </w:rPr>
        <w:t xml:space="preserve"> LGA’s</w:t>
      </w:r>
      <w:r w:rsidRPr="00AF3076">
        <w:rPr>
          <w:rFonts w:ascii="Arial" w:eastAsia="Arial Unicode MS" w:hAnsi="Arial" w:cs="Arial"/>
        </w:rPr>
        <w:t xml:space="preserve"> Culture, Tourism and Sport Board has focussed on the links between culture, economic growth and the visitor economy.  </w:t>
      </w:r>
    </w:p>
    <w:p w14:paraId="30894C15" w14:textId="77777777" w:rsidR="00AF3076" w:rsidRDefault="00AF3076" w:rsidP="00AF3076">
      <w:pPr>
        <w:pStyle w:val="ListParagraph"/>
        <w:spacing w:line="23" w:lineRule="atLeast"/>
        <w:ind w:left="567"/>
        <w:rPr>
          <w:rFonts w:ascii="Arial" w:eastAsia="Arial Unicode MS" w:hAnsi="Arial" w:cs="Arial"/>
        </w:rPr>
      </w:pPr>
    </w:p>
    <w:p w14:paraId="30894C16" w14:textId="77777777" w:rsidR="00AF3076" w:rsidRDefault="00FB784A" w:rsidP="00C8559D">
      <w:pPr>
        <w:pStyle w:val="ListParagraph"/>
        <w:numPr>
          <w:ilvl w:val="0"/>
          <w:numId w:val="15"/>
        </w:numPr>
        <w:spacing w:line="23" w:lineRule="atLeast"/>
        <w:ind w:left="567" w:hanging="567"/>
        <w:rPr>
          <w:rFonts w:ascii="Arial" w:eastAsia="Arial Unicode MS" w:hAnsi="Arial" w:cs="Arial"/>
        </w:rPr>
      </w:pPr>
      <w:r w:rsidRPr="00AF3076">
        <w:rPr>
          <w:rFonts w:ascii="Arial" w:eastAsia="Arial Unicode MS" w:hAnsi="Arial" w:cs="Arial"/>
        </w:rPr>
        <w:t>Museums are rooted in places and contri</w:t>
      </w:r>
      <w:r w:rsidR="009B57A1" w:rsidRPr="00AF3076">
        <w:rPr>
          <w:rFonts w:ascii="Arial" w:eastAsia="Arial Unicode MS" w:hAnsi="Arial" w:cs="Arial"/>
        </w:rPr>
        <w:t>bute to local distinctiveness.</w:t>
      </w:r>
      <w:r w:rsidR="00AF3076">
        <w:rPr>
          <w:rFonts w:ascii="Arial" w:eastAsia="Arial Unicode MS" w:hAnsi="Arial" w:cs="Arial"/>
        </w:rPr>
        <w:t xml:space="preserve"> </w:t>
      </w:r>
      <w:r w:rsidR="00825086" w:rsidRPr="00AF3076">
        <w:rPr>
          <w:rFonts w:ascii="Arial" w:eastAsia="Arial Unicode MS" w:hAnsi="Arial" w:cs="Arial"/>
        </w:rPr>
        <w:t>They are incredibly diverse and vary hugely in size and ownership. But whatever the delivery model, councillors are uniquely placed to</w:t>
      </w:r>
      <w:r w:rsidR="007E3C5D" w:rsidRPr="00AF3076">
        <w:rPr>
          <w:rFonts w:ascii="Arial" w:eastAsia="Arial Unicode MS" w:hAnsi="Arial" w:cs="Arial"/>
        </w:rPr>
        <w:t xml:space="preserve"> ensure that museums are central to </w:t>
      </w:r>
      <w:r w:rsidR="00825086" w:rsidRPr="00AF3076">
        <w:rPr>
          <w:rFonts w:ascii="Arial" w:eastAsia="Arial Unicode MS" w:hAnsi="Arial" w:cs="Arial"/>
        </w:rPr>
        <w:t xml:space="preserve">a place’s wider cultural offer, to corral other local partners behind a shared vision and to ensure </w:t>
      </w:r>
      <w:r w:rsidR="00443CB1" w:rsidRPr="00AF3076">
        <w:rPr>
          <w:rFonts w:ascii="Arial" w:eastAsia="Arial Unicode MS" w:hAnsi="Arial" w:cs="Arial"/>
        </w:rPr>
        <w:t xml:space="preserve">that </w:t>
      </w:r>
      <w:r w:rsidR="00825086" w:rsidRPr="00AF3076">
        <w:rPr>
          <w:rFonts w:ascii="Arial" w:eastAsia="Arial Unicode MS" w:hAnsi="Arial" w:cs="Arial"/>
        </w:rPr>
        <w:t>the contribution</w:t>
      </w:r>
      <w:r w:rsidR="00443CB1" w:rsidRPr="00AF3076">
        <w:rPr>
          <w:rFonts w:ascii="Arial" w:eastAsia="Arial Unicode MS" w:hAnsi="Arial" w:cs="Arial"/>
        </w:rPr>
        <w:t xml:space="preserve"> of museums</w:t>
      </w:r>
      <w:r w:rsidR="00825086" w:rsidRPr="00AF3076">
        <w:rPr>
          <w:rFonts w:ascii="Arial" w:eastAsia="Arial Unicode MS" w:hAnsi="Arial" w:cs="Arial"/>
        </w:rPr>
        <w:t xml:space="preserve"> to other prioriti</w:t>
      </w:r>
      <w:r w:rsidR="00AF3076">
        <w:rPr>
          <w:rFonts w:ascii="Arial" w:eastAsia="Arial Unicode MS" w:hAnsi="Arial" w:cs="Arial"/>
        </w:rPr>
        <w:t xml:space="preserve">es is maximised. </w:t>
      </w:r>
      <w:r w:rsidR="007C5D34" w:rsidRPr="00AF3076">
        <w:rPr>
          <w:rFonts w:ascii="Arial" w:eastAsia="Arial Unicode MS" w:hAnsi="Arial" w:cs="Arial"/>
        </w:rPr>
        <w:t xml:space="preserve">Against </w:t>
      </w:r>
      <w:r w:rsidR="00DE7825" w:rsidRPr="00AF3076">
        <w:rPr>
          <w:rFonts w:ascii="Arial" w:eastAsia="Arial Unicode MS" w:hAnsi="Arial" w:cs="Arial"/>
        </w:rPr>
        <w:t xml:space="preserve">a </w:t>
      </w:r>
      <w:r w:rsidR="007C5D34" w:rsidRPr="00AF3076">
        <w:rPr>
          <w:rFonts w:ascii="Arial" w:eastAsia="Arial Unicode MS" w:hAnsi="Arial" w:cs="Arial"/>
        </w:rPr>
        <w:t xml:space="preserve">very challenging fiscal backdrop, councils are supporting museums to innovate, become more efficient and forge new partnerships. </w:t>
      </w:r>
    </w:p>
    <w:p w14:paraId="30894C17" w14:textId="77777777" w:rsidR="00AF3076" w:rsidRPr="00AF3076" w:rsidRDefault="00AF3076" w:rsidP="00AF3076">
      <w:pPr>
        <w:pStyle w:val="ListParagraph"/>
        <w:rPr>
          <w:rFonts w:ascii="Arial" w:hAnsi="Arial" w:cs="Arial"/>
        </w:rPr>
      </w:pPr>
    </w:p>
    <w:p w14:paraId="30894C18" w14:textId="77777777" w:rsidR="00AF3076" w:rsidRPr="00AF3076" w:rsidRDefault="00FB784A" w:rsidP="00C8559D">
      <w:pPr>
        <w:pStyle w:val="ListParagraph"/>
        <w:numPr>
          <w:ilvl w:val="0"/>
          <w:numId w:val="15"/>
        </w:numPr>
        <w:spacing w:line="23" w:lineRule="atLeast"/>
        <w:ind w:left="567" w:hanging="567"/>
        <w:rPr>
          <w:rFonts w:ascii="Arial" w:eastAsia="Arial Unicode MS" w:hAnsi="Arial" w:cs="Arial"/>
        </w:rPr>
      </w:pPr>
      <w:r w:rsidRPr="00AF3076">
        <w:rPr>
          <w:rFonts w:ascii="Arial" w:hAnsi="Arial" w:cs="Arial"/>
        </w:rPr>
        <w:t>Public participation</w:t>
      </w:r>
      <w:r w:rsidR="00DE7825" w:rsidRPr="00AF3076">
        <w:rPr>
          <w:rFonts w:ascii="Arial" w:hAnsi="Arial" w:cs="Arial"/>
        </w:rPr>
        <w:t xml:space="preserve"> in museums</w:t>
      </w:r>
      <w:r w:rsidRPr="00AF3076">
        <w:rPr>
          <w:rFonts w:ascii="Arial" w:hAnsi="Arial" w:cs="Arial"/>
        </w:rPr>
        <w:t xml:space="preserve"> has reached an all-time high since</w:t>
      </w:r>
      <w:r w:rsidR="00AF3076">
        <w:rPr>
          <w:rFonts w:ascii="Arial" w:hAnsi="Arial" w:cs="Arial"/>
        </w:rPr>
        <w:t xml:space="preserve"> records began. </w:t>
      </w:r>
      <w:r w:rsidRPr="00AF3076">
        <w:rPr>
          <w:rFonts w:ascii="Arial" w:hAnsi="Arial" w:cs="Arial"/>
        </w:rPr>
        <w:t xml:space="preserve">The proportion of people who visited a museum or gallery </w:t>
      </w:r>
      <w:hyperlink r:id="rId10" w:tgtFrame="_blank" w:history="1">
        <w:r w:rsidRPr="00AF3076">
          <w:rPr>
            <w:rStyle w:val="Hyperlink"/>
            <w:rFonts w:ascii="Arial" w:hAnsi="Arial" w:cs="Arial"/>
            <w:color w:val="auto"/>
            <w:u w:val="none"/>
          </w:rPr>
          <w:t>reached 52% in 2012/13</w:t>
        </w:r>
      </w:hyperlink>
      <w:r w:rsidRPr="00AF3076">
        <w:rPr>
          <w:rFonts w:ascii="Arial" w:hAnsi="Arial" w:cs="Arial"/>
        </w:rPr>
        <w:t xml:space="preserve"> - a significant increase from 42% in 2005/06. This means </w:t>
      </w:r>
      <w:r w:rsidR="009B57A1" w:rsidRPr="00AF3076">
        <w:rPr>
          <w:rFonts w:ascii="Arial" w:hAnsi="Arial" w:cs="Arial"/>
        </w:rPr>
        <w:t xml:space="preserve">that some 4 million more people </w:t>
      </w:r>
      <w:r w:rsidRPr="00AF3076">
        <w:rPr>
          <w:rFonts w:ascii="Arial" w:hAnsi="Arial" w:cs="Arial"/>
        </w:rPr>
        <w:t>visited a museum in 2012/13 than in 2005/6.</w:t>
      </w:r>
    </w:p>
    <w:p w14:paraId="30894C19" w14:textId="77777777" w:rsidR="00AF3076" w:rsidRPr="00AF3076" w:rsidRDefault="00AF3076" w:rsidP="00AF3076">
      <w:pPr>
        <w:pStyle w:val="ListParagraph"/>
        <w:rPr>
          <w:rFonts w:ascii="Arial" w:hAnsi="Arial" w:cs="Arial"/>
        </w:rPr>
      </w:pPr>
    </w:p>
    <w:p w14:paraId="30894C1A" w14:textId="77777777" w:rsidR="00AF3076" w:rsidRPr="00AF3076" w:rsidRDefault="00390DBF" w:rsidP="00AF3076">
      <w:pPr>
        <w:pStyle w:val="ListParagraph"/>
        <w:numPr>
          <w:ilvl w:val="0"/>
          <w:numId w:val="15"/>
        </w:numPr>
        <w:spacing w:line="23" w:lineRule="atLeast"/>
        <w:ind w:left="567" w:hanging="567"/>
        <w:rPr>
          <w:rFonts w:ascii="Arial" w:eastAsia="Arial Unicode MS" w:hAnsi="Arial" w:cs="Arial"/>
        </w:rPr>
      </w:pPr>
      <w:r w:rsidRPr="00AF3076">
        <w:rPr>
          <w:rFonts w:ascii="Arial" w:hAnsi="Arial" w:cs="Arial"/>
        </w:rPr>
        <w:t>The LGA’s recent submission to the Culture, Media and Sport Committee’s Inquiry into Arts Council England highlighted that outside London</w:t>
      </w:r>
      <w:r w:rsidR="00AF3076">
        <w:rPr>
          <w:rFonts w:ascii="Arial" w:hAnsi="Arial" w:cs="Arial"/>
        </w:rPr>
        <w:t>,</w:t>
      </w:r>
      <w:r w:rsidRPr="00AF3076">
        <w:rPr>
          <w:rFonts w:ascii="Arial" w:hAnsi="Arial" w:cs="Arial"/>
        </w:rPr>
        <w:t xml:space="preserve"> councils spend as much as ACE on this country’s cultural infrastructure, including </w:t>
      </w:r>
      <w:r w:rsidR="00A43682" w:rsidRPr="00AF3076">
        <w:rPr>
          <w:rFonts w:ascii="Arial" w:hAnsi="Arial" w:cs="Arial"/>
        </w:rPr>
        <w:t>£184 million</w:t>
      </w:r>
      <w:r w:rsidR="00931275" w:rsidRPr="00AF3076">
        <w:rPr>
          <w:rFonts w:ascii="Arial" w:hAnsi="Arial" w:cs="Arial"/>
        </w:rPr>
        <w:t xml:space="preserve"> annually</w:t>
      </w:r>
      <w:r w:rsidRPr="00AF3076">
        <w:rPr>
          <w:rFonts w:ascii="Arial" w:hAnsi="Arial" w:cs="Arial"/>
        </w:rPr>
        <w:t xml:space="preserve"> on museums.   The submission also said that whilst we recognise the importance of London as a global visitor destination that is hugely important for attracting overseas visitors and investment, there is significant potential to encourage visitors to London to extend their stay and visit</w:t>
      </w:r>
      <w:r w:rsidR="00B7073B" w:rsidRPr="00AF3076">
        <w:rPr>
          <w:rFonts w:ascii="Arial" w:hAnsi="Arial" w:cs="Arial"/>
        </w:rPr>
        <w:t xml:space="preserve"> cultural attractions in</w:t>
      </w:r>
      <w:r w:rsidR="00AF3076">
        <w:rPr>
          <w:rFonts w:ascii="Arial" w:hAnsi="Arial" w:cs="Arial"/>
        </w:rPr>
        <w:t xml:space="preserve"> other parts of the country.</w:t>
      </w:r>
      <w:r w:rsidRPr="00AF3076">
        <w:rPr>
          <w:rFonts w:ascii="Arial" w:hAnsi="Arial" w:cs="Arial"/>
        </w:rPr>
        <w:t xml:space="preserve"> We also want to maximise the potential for the rest of the country to benefit from London’s cultural assets, for example through touring exhibitions and</w:t>
      </w:r>
      <w:r w:rsidR="00B7073B" w:rsidRPr="00AF3076">
        <w:rPr>
          <w:rFonts w:ascii="Arial" w:hAnsi="Arial" w:cs="Arial"/>
        </w:rPr>
        <w:t xml:space="preserve"> museum loans</w:t>
      </w:r>
      <w:r w:rsidR="00AF3076">
        <w:rPr>
          <w:rFonts w:ascii="Arial" w:hAnsi="Arial" w:cs="Arial"/>
        </w:rPr>
        <w:t xml:space="preserve">. </w:t>
      </w:r>
      <w:r w:rsidRPr="00AF3076">
        <w:rPr>
          <w:rFonts w:ascii="Arial" w:hAnsi="Arial" w:cs="Arial"/>
        </w:rPr>
        <w:t xml:space="preserve">This also works both ways, for example, with exhibitions in London often enriched by </w:t>
      </w:r>
      <w:r w:rsidR="00B7073B" w:rsidRPr="00AF3076">
        <w:rPr>
          <w:rFonts w:ascii="Arial" w:hAnsi="Arial" w:cs="Arial"/>
        </w:rPr>
        <w:t xml:space="preserve">items </w:t>
      </w:r>
      <w:r w:rsidRPr="00AF3076">
        <w:rPr>
          <w:rFonts w:ascii="Arial" w:hAnsi="Arial" w:cs="Arial"/>
        </w:rPr>
        <w:t xml:space="preserve">from local museums and heritage collections. </w:t>
      </w:r>
    </w:p>
    <w:p w14:paraId="30894C1B" w14:textId="77777777" w:rsidR="00AF3076" w:rsidRPr="00AF3076" w:rsidRDefault="00AF3076" w:rsidP="00AF3076">
      <w:pPr>
        <w:pStyle w:val="ListParagraph"/>
        <w:rPr>
          <w:rFonts w:ascii="Arial" w:hAnsi="Arial" w:cs="Arial"/>
          <w:lang w:val="en"/>
        </w:rPr>
      </w:pPr>
    </w:p>
    <w:p w14:paraId="30894C1C" w14:textId="6EAE3FD0" w:rsidR="00103795" w:rsidRPr="00AF3076" w:rsidRDefault="00103795" w:rsidP="00AF3076">
      <w:pPr>
        <w:pStyle w:val="ListParagraph"/>
        <w:numPr>
          <w:ilvl w:val="0"/>
          <w:numId w:val="15"/>
        </w:numPr>
        <w:spacing w:line="23" w:lineRule="atLeast"/>
        <w:ind w:left="567" w:hanging="567"/>
        <w:rPr>
          <w:rFonts w:ascii="Arial" w:eastAsia="Arial Unicode MS" w:hAnsi="Arial" w:cs="Arial"/>
        </w:rPr>
      </w:pPr>
      <w:r w:rsidRPr="00AF3076">
        <w:rPr>
          <w:rFonts w:ascii="Arial" w:hAnsi="Arial" w:cs="Arial"/>
          <w:lang w:val="en"/>
        </w:rPr>
        <w:t>Diane Lees, current Chair of The National Museum Directors' Council (NMDC), and Director-General of the Imperial War Museum, will join the Board</w:t>
      </w:r>
      <w:r w:rsidR="00A759AD" w:rsidRPr="00AF3076">
        <w:rPr>
          <w:rFonts w:ascii="Arial" w:hAnsi="Arial" w:cs="Arial"/>
          <w:lang w:val="en"/>
        </w:rPr>
        <w:t xml:space="preserve"> for this item</w:t>
      </w:r>
      <w:r w:rsidR="00AF3076">
        <w:rPr>
          <w:rFonts w:ascii="Arial" w:hAnsi="Arial" w:cs="Arial"/>
          <w:lang w:val="en"/>
        </w:rPr>
        <w:t>.</w:t>
      </w:r>
      <w:r w:rsidRPr="00AF3076">
        <w:rPr>
          <w:rFonts w:ascii="Arial" w:hAnsi="Arial" w:cs="Arial"/>
          <w:lang w:val="en"/>
        </w:rPr>
        <w:t xml:space="preserve"> The NMDC represents the leaders of the UK's national collections and major regional museums</w:t>
      </w:r>
      <w:r w:rsidR="00443CB1" w:rsidRPr="00AF3076">
        <w:rPr>
          <w:rFonts w:ascii="Arial" w:hAnsi="Arial" w:cs="Arial"/>
          <w:lang w:val="en"/>
        </w:rPr>
        <w:t xml:space="preserve"> (including Brighton City Council and Bristol City Council)</w:t>
      </w:r>
      <w:r w:rsidR="00AF3076">
        <w:rPr>
          <w:rFonts w:ascii="Arial" w:hAnsi="Arial" w:cs="Arial"/>
          <w:lang w:val="en"/>
        </w:rPr>
        <w:t xml:space="preserve">. </w:t>
      </w:r>
      <w:r w:rsidRPr="00AF3076">
        <w:rPr>
          <w:rFonts w:ascii="Arial" w:hAnsi="Arial" w:cs="Arial"/>
          <w:lang w:val="en"/>
        </w:rPr>
        <w:t>Their members are the national and major regional museums in England, Northern Ireland, Scotland and Wales, the British Library, the National Library of Scotl</w:t>
      </w:r>
      <w:r w:rsidR="00AF3076">
        <w:rPr>
          <w:rFonts w:ascii="Arial" w:hAnsi="Arial" w:cs="Arial"/>
          <w:lang w:val="en"/>
        </w:rPr>
        <w:t>and, and the National Archives.</w:t>
      </w:r>
      <w:r w:rsidR="00A759AD" w:rsidRPr="00AF3076">
        <w:rPr>
          <w:rFonts w:ascii="Arial" w:hAnsi="Arial" w:cs="Arial"/>
          <w:lang w:val="en"/>
        </w:rPr>
        <w:t xml:space="preserve"> </w:t>
      </w:r>
      <w:r w:rsidR="00443CB1" w:rsidRPr="00AF3076">
        <w:rPr>
          <w:rFonts w:ascii="Arial" w:hAnsi="Arial" w:cs="Arial"/>
          <w:lang w:val="en"/>
        </w:rPr>
        <w:t>T</w:t>
      </w:r>
      <w:r w:rsidRPr="00AF3076">
        <w:rPr>
          <w:rFonts w:ascii="Arial" w:hAnsi="Arial" w:cs="Arial"/>
          <w:lang w:val="en"/>
        </w:rPr>
        <w:t>he NMDC is an independent, non-governmental organisation.</w:t>
      </w:r>
    </w:p>
    <w:p w14:paraId="30894C1D" w14:textId="77777777" w:rsidR="00C035EA" w:rsidRPr="00C035EA" w:rsidRDefault="00C035EA" w:rsidP="00C8559D">
      <w:pPr>
        <w:spacing w:line="23" w:lineRule="atLeast"/>
        <w:jc w:val="both"/>
        <w:rPr>
          <w:rFonts w:ascii="Arial" w:eastAsia="Arial Unicode MS" w:hAnsi="Arial" w:cs="Arial"/>
        </w:rPr>
      </w:pPr>
    </w:p>
    <w:p w14:paraId="30894C1E" w14:textId="77777777" w:rsidR="00C035EA" w:rsidRPr="00AF3076" w:rsidRDefault="00C035EA" w:rsidP="00C8559D">
      <w:pPr>
        <w:spacing w:line="23" w:lineRule="atLeast"/>
        <w:jc w:val="both"/>
        <w:rPr>
          <w:rFonts w:ascii="Arial" w:eastAsia="Arial Unicode MS" w:hAnsi="Arial" w:cs="Arial"/>
          <w:b/>
        </w:rPr>
      </w:pPr>
      <w:r w:rsidRPr="00AF3076">
        <w:rPr>
          <w:rFonts w:ascii="Arial" w:eastAsia="Arial Unicode MS" w:hAnsi="Arial" w:cs="Arial"/>
          <w:b/>
        </w:rPr>
        <w:t>An overview of the museums sector</w:t>
      </w:r>
    </w:p>
    <w:p w14:paraId="30894C1F" w14:textId="77777777" w:rsidR="00C035EA" w:rsidRDefault="00C035EA" w:rsidP="00C8559D">
      <w:pPr>
        <w:spacing w:line="23" w:lineRule="atLeast"/>
        <w:jc w:val="both"/>
        <w:rPr>
          <w:rFonts w:ascii="Arial" w:eastAsia="Arial Unicode MS" w:hAnsi="Arial" w:cs="Arial"/>
        </w:rPr>
      </w:pPr>
    </w:p>
    <w:p w14:paraId="30894C20" w14:textId="2DD2F810" w:rsidR="00AF3076" w:rsidRDefault="00C035EA" w:rsidP="00DE7825">
      <w:pPr>
        <w:pStyle w:val="ListParagraph"/>
        <w:numPr>
          <w:ilvl w:val="0"/>
          <w:numId w:val="15"/>
        </w:numPr>
        <w:spacing w:line="23" w:lineRule="atLeast"/>
        <w:ind w:left="567" w:hanging="501"/>
        <w:jc w:val="both"/>
        <w:rPr>
          <w:rFonts w:ascii="Arial" w:hAnsi="Arial" w:cs="Arial"/>
          <w:lang w:val="en"/>
        </w:rPr>
      </w:pPr>
      <w:r w:rsidRPr="00AF3076">
        <w:rPr>
          <w:rFonts w:ascii="Arial" w:eastAsia="Arial Unicode MS" w:hAnsi="Arial" w:cs="Arial"/>
        </w:rPr>
        <w:t>The Museums Association estimates that there are</w:t>
      </w:r>
      <w:r w:rsidRPr="00AF3076">
        <w:rPr>
          <w:rFonts w:ascii="Arial" w:hAnsi="Arial" w:cs="Arial"/>
          <w:lang w:val="en"/>
        </w:rPr>
        <w:t xml:space="preserve"> 2,500 museums in the UK. </w:t>
      </w:r>
      <w:r w:rsidR="006E02F9" w:rsidRPr="00AF3076">
        <w:rPr>
          <w:rFonts w:ascii="Arial" w:hAnsi="Arial" w:cs="Arial"/>
          <w:lang w:val="en"/>
        </w:rPr>
        <w:t xml:space="preserve"> Just </w:t>
      </w:r>
      <w:proofErr w:type="gramStart"/>
      <w:r w:rsidR="006E02F9" w:rsidRPr="00AF3076">
        <w:rPr>
          <w:rFonts w:ascii="Arial" w:hAnsi="Arial" w:cs="Arial"/>
          <w:lang w:val="en"/>
        </w:rPr>
        <w:t>under</w:t>
      </w:r>
      <w:proofErr w:type="gramEnd"/>
      <w:r w:rsidR="006E02F9" w:rsidRPr="00AF3076">
        <w:rPr>
          <w:rFonts w:ascii="Arial" w:hAnsi="Arial" w:cs="Arial"/>
          <w:lang w:val="en"/>
        </w:rPr>
        <w:t xml:space="preserve"> </w:t>
      </w:r>
      <w:r w:rsidRPr="00AF3076">
        <w:rPr>
          <w:rFonts w:ascii="Arial" w:hAnsi="Arial" w:cs="Arial"/>
          <w:lang w:val="en"/>
        </w:rPr>
        <w:t>1,800 museums have been accredited</w:t>
      </w:r>
      <w:r w:rsidR="006E02F9" w:rsidRPr="00AF3076">
        <w:rPr>
          <w:rFonts w:ascii="Arial" w:hAnsi="Arial" w:cs="Arial"/>
          <w:lang w:val="en"/>
        </w:rPr>
        <w:t xml:space="preserve"> by the Arts Council</w:t>
      </w:r>
      <w:r w:rsidRPr="00AF3076">
        <w:rPr>
          <w:rFonts w:ascii="Arial" w:hAnsi="Arial" w:cs="Arial"/>
          <w:lang w:val="en"/>
        </w:rPr>
        <w:t xml:space="preserve">. Registration under the Accreditation Scheme indicates that a museum has achieved a nationally </w:t>
      </w:r>
      <w:r w:rsidRPr="00AF3076">
        <w:rPr>
          <w:rFonts w:ascii="Arial" w:hAnsi="Arial" w:cs="Arial"/>
          <w:lang w:val="en"/>
        </w:rPr>
        <w:lastRenderedPageBreak/>
        <w:t>approved standard in management, collections care and delivery of inf</w:t>
      </w:r>
      <w:r w:rsidR="00AF3076">
        <w:rPr>
          <w:rFonts w:ascii="Arial" w:hAnsi="Arial" w:cs="Arial"/>
          <w:lang w:val="en"/>
        </w:rPr>
        <w:t xml:space="preserve">ormation and visitor services. </w:t>
      </w:r>
    </w:p>
    <w:p w14:paraId="30894C21" w14:textId="77777777" w:rsidR="00AF3076" w:rsidRDefault="00AF3076" w:rsidP="00AF3076">
      <w:pPr>
        <w:pStyle w:val="ListParagraph"/>
        <w:spacing w:line="23" w:lineRule="atLeast"/>
        <w:ind w:left="567"/>
        <w:jc w:val="both"/>
        <w:rPr>
          <w:rFonts w:ascii="Arial" w:hAnsi="Arial" w:cs="Arial"/>
          <w:lang w:val="en"/>
        </w:rPr>
      </w:pPr>
    </w:p>
    <w:p w14:paraId="30894C22" w14:textId="77777777" w:rsidR="00AF3076" w:rsidRPr="00AF3076" w:rsidRDefault="00DE7825" w:rsidP="00C8559D">
      <w:pPr>
        <w:pStyle w:val="ListParagraph"/>
        <w:numPr>
          <w:ilvl w:val="0"/>
          <w:numId w:val="15"/>
        </w:numPr>
        <w:spacing w:line="23" w:lineRule="atLeast"/>
        <w:ind w:left="567" w:hanging="501"/>
        <w:jc w:val="both"/>
        <w:rPr>
          <w:rFonts w:ascii="Arial" w:hAnsi="Arial" w:cs="Arial"/>
          <w:lang w:val="en"/>
        </w:rPr>
      </w:pPr>
      <w:r w:rsidRPr="00AF3076">
        <w:rPr>
          <w:rFonts w:ascii="Arial" w:hAnsi="Arial" w:cs="Arial"/>
        </w:rPr>
        <w:t>Over 140 collections are also part of the Arts Council’s Designation Scheme, which identifies the pre-eminent collections of national and international importance held in England's non-national museums, libraries and archives, based on their quality and significance.</w:t>
      </w:r>
    </w:p>
    <w:p w14:paraId="30894C23" w14:textId="77777777" w:rsidR="00AF3076" w:rsidRPr="00AF3076" w:rsidRDefault="00AF3076" w:rsidP="00AF3076">
      <w:pPr>
        <w:pStyle w:val="ListParagraph"/>
        <w:rPr>
          <w:rFonts w:ascii="Arial" w:eastAsia="Arial Unicode MS" w:hAnsi="Arial" w:cs="Arial"/>
        </w:rPr>
      </w:pPr>
    </w:p>
    <w:p w14:paraId="30894C24" w14:textId="77777777" w:rsidR="00C035EA" w:rsidRPr="00AF3076" w:rsidRDefault="00C035EA" w:rsidP="00C8559D">
      <w:pPr>
        <w:pStyle w:val="ListParagraph"/>
        <w:numPr>
          <w:ilvl w:val="0"/>
          <w:numId w:val="15"/>
        </w:numPr>
        <w:spacing w:line="23" w:lineRule="atLeast"/>
        <w:ind w:left="567" w:hanging="501"/>
        <w:jc w:val="both"/>
        <w:rPr>
          <w:rFonts w:ascii="Arial" w:hAnsi="Arial" w:cs="Arial"/>
          <w:lang w:val="en"/>
        </w:rPr>
      </w:pPr>
      <w:r w:rsidRPr="00AF3076">
        <w:rPr>
          <w:rFonts w:ascii="Arial" w:eastAsia="Arial Unicode MS" w:hAnsi="Arial" w:cs="Arial"/>
        </w:rPr>
        <w:t>The museums sector is incredibly diverse and is made-up of:</w:t>
      </w:r>
    </w:p>
    <w:p w14:paraId="30894C25" w14:textId="77777777" w:rsidR="00C035EA" w:rsidRPr="00C035EA" w:rsidRDefault="00C035EA" w:rsidP="00C8559D">
      <w:pPr>
        <w:spacing w:line="23" w:lineRule="atLeast"/>
        <w:rPr>
          <w:rFonts w:ascii="Arial" w:hAnsi="Arial" w:cs="Arial"/>
        </w:rPr>
      </w:pPr>
    </w:p>
    <w:p w14:paraId="30894C26" w14:textId="77777777" w:rsidR="00AF3076" w:rsidRPr="00AF3076" w:rsidRDefault="00390DBF" w:rsidP="00AF3076">
      <w:pPr>
        <w:pStyle w:val="ListParagraph"/>
        <w:numPr>
          <w:ilvl w:val="1"/>
          <w:numId w:val="15"/>
        </w:numPr>
        <w:spacing w:line="23" w:lineRule="atLeast"/>
        <w:ind w:left="1134" w:hanging="567"/>
        <w:rPr>
          <w:rFonts w:ascii="Arial" w:hAnsi="Arial" w:cs="Arial"/>
          <w:szCs w:val="22"/>
        </w:rPr>
      </w:pPr>
      <w:r>
        <w:rPr>
          <w:rFonts w:ascii="Arial" w:hAnsi="Arial" w:cs="Arial"/>
          <w:szCs w:val="22"/>
        </w:rPr>
        <w:t xml:space="preserve">National museums </w:t>
      </w:r>
      <w:r w:rsidR="00E76885" w:rsidRPr="00C035EA">
        <w:rPr>
          <w:rFonts w:ascii="Arial" w:hAnsi="Arial" w:cs="Arial"/>
          <w:szCs w:val="22"/>
        </w:rPr>
        <w:t xml:space="preserve">established and funded by central government through the Department of Culture, Media and Sport (DCMS). They are generally larger institutions that hold collections considered </w:t>
      </w:r>
      <w:r w:rsidR="00C035EA" w:rsidRPr="00C035EA">
        <w:rPr>
          <w:rFonts w:ascii="Arial" w:hAnsi="Arial" w:cs="Arial"/>
          <w:szCs w:val="22"/>
        </w:rPr>
        <w:t>to be of national</w:t>
      </w:r>
      <w:r>
        <w:rPr>
          <w:rFonts w:ascii="Arial" w:hAnsi="Arial" w:cs="Arial"/>
          <w:szCs w:val="22"/>
        </w:rPr>
        <w:t xml:space="preserve"> or international</w:t>
      </w:r>
      <w:r w:rsidR="00C035EA" w:rsidRPr="00C035EA">
        <w:rPr>
          <w:rFonts w:ascii="Arial" w:hAnsi="Arial" w:cs="Arial"/>
          <w:szCs w:val="22"/>
        </w:rPr>
        <w:t xml:space="preserve"> importance. England’s national museums </w:t>
      </w:r>
      <w:r w:rsidR="003219B3">
        <w:rPr>
          <w:rFonts w:ascii="Arial" w:hAnsi="Arial" w:cs="Arial"/>
          <w:szCs w:val="22"/>
          <w:lang w:val="en"/>
        </w:rPr>
        <w:t>include three of the world’s top five</w:t>
      </w:r>
      <w:r w:rsidR="00C035EA" w:rsidRPr="00C035EA">
        <w:rPr>
          <w:rFonts w:ascii="Arial" w:hAnsi="Arial" w:cs="Arial"/>
          <w:szCs w:val="22"/>
          <w:lang w:val="en"/>
        </w:rPr>
        <w:t xml:space="preserve"> most-visited museums</w:t>
      </w:r>
      <w:r w:rsidR="00AF3076">
        <w:rPr>
          <w:rFonts w:ascii="Arial" w:hAnsi="Arial" w:cs="Arial"/>
          <w:szCs w:val="22"/>
          <w:lang w:val="en"/>
        </w:rPr>
        <w:t>.</w:t>
      </w:r>
    </w:p>
    <w:p w14:paraId="30894C27" w14:textId="77777777" w:rsidR="00AF3076" w:rsidRPr="00AF3076" w:rsidRDefault="00AF3076" w:rsidP="00AF3076">
      <w:pPr>
        <w:pStyle w:val="ListParagraph"/>
        <w:spacing w:line="23" w:lineRule="atLeast"/>
        <w:ind w:left="1134"/>
        <w:rPr>
          <w:rFonts w:ascii="Arial" w:hAnsi="Arial" w:cs="Arial"/>
          <w:szCs w:val="22"/>
        </w:rPr>
      </w:pPr>
    </w:p>
    <w:p w14:paraId="30894C28" w14:textId="77777777" w:rsidR="00AF3076" w:rsidRDefault="00E76885" w:rsidP="00AF3076">
      <w:pPr>
        <w:pStyle w:val="ListParagraph"/>
        <w:numPr>
          <w:ilvl w:val="1"/>
          <w:numId w:val="15"/>
        </w:numPr>
        <w:spacing w:line="23" w:lineRule="atLeast"/>
        <w:ind w:left="1134" w:hanging="567"/>
        <w:rPr>
          <w:rFonts w:ascii="Arial" w:hAnsi="Arial" w:cs="Arial"/>
          <w:szCs w:val="22"/>
        </w:rPr>
      </w:pPr>
      <w:r w:rsidRPr="00AF3076">
        <w:rPr>
          <w:rFonts w:ascii="Arial" w:hAnsi="Arial" w:cs="Arial"/>
          <w:szCs w:val="22"/>
        </w:rPr>
        <w:t xml:space="preserve">Local authority owned and run </w:t>
      </w:r>
      <w:r w:rsidR="00C035EA" w:rsidRPr="00AF3076">
        <w:rPr>
          <w:rFonts w:ascii="Arial" w:hAnsi="Arial" w:cs="Arial"/>
          <w:szCs w:val="22"/>
        </w:rPr>
        <w:t xml:space="preserve">museums. </w:t>
      </w:r>
      <w:r w:rsidRPr="00AF3076">
        <w:rPr>
          <w:rFonts w:ascii="Arial" w:hAnsi="Arial" w:cs="Arial"/>
          <w:szCs w:val="22"/>
        </w:rPr>
        <w:t>They generally house collections that reflec</w:t>
      </w:r>
      <w:r w:rsidR="00C035EA" w:rsidRPr="00AF3076">
        <w:rPr>
          <w:rFonts w:ascii="Arial" w:hAnsi="Arial" w:cs="Arial"/>
          <w:szCs w:val="22"/>
        </w:rPr>
        <w:t>t local history and heritage, or a specialist collection, but they may also have items that are of national</w:t>
      </w:r>
      <w:r w:rsidR="00390DBF" w:rsidRPr="00AF3076">
        <w:rPr>
          <w:rFonts w:ascii="Arial" w:hAnsi="Arial" w:cs="Arial"/>
          <w:szCs w:val="22"/>
        </w:rPr>
        <w:t xml:space="preserve"> or international</w:t>
      </w:r>
      <w:r w:rsidR="00021ED0" w:rsidRPr="00AF3076">
        <w:rPr>
          <w:rFonts w:ascii="Arial" w:hAnsi="Arial" w:cs="Arial"/>
          <w:szCs w:val="22"/>
        </w:rPr>
        <w:t xml:space="preserve"> </w:t>
      </w:r>
      <w:r w:rsidR="00C035EA" w:rsidRPr="00AF3076">
        <w:rPr>
          <w:rFonts w:ascii="Arial" w:hAnsi="Arial" w:cs="Arial"/>
          <w:szCs w:val="22"/>
        </w:rPr>
        <w:t xml:space="preserve">importance, especially in the larger regional museums. </w:t>
      </w:r>
      <w:r w:rsidR="009B57A1" w:rsidRPr="00AF3076">
        <w:rPr>
          <w:rFonts w:ascii="Arial" w:hAnsi="Arial" w:cs="Arial"/>
          <w:szCs w:val="22"/>
        </w:rPr>
        <w:t xml:space="preserve">  </w:t>
      </w:r>
    </w:p>
    <w:p w14:paraId="30894C29" w14:textId="77777777" w:rsidR="00AF3076" w:rsidRPr="00AF3076" w:rsidRDefault="00AF3076" w:rsidP="00AF3076">
      <w:pPr>
        <w:pStyle w:val="ListParagraph"/>
        <w:rPr>
          <w:rFonts w:ascii="Arial" w:hAnsi="Arial" w:cs="Arial"/>
          <w:szCs w:val="22"/>
        </w:rPr>
      </w:pPr>
    </w:p>
    <w:p w14:paraId="30894C2A" w14:textId="77777777" w:rsidR="00AF3076" w:rsidRDefault="00C035EA" w:rsidP="00AF3076">
      <w:pPr>
        <w:pStyle w:val="ListParagraph"/>
        <w:numPr>
          <w:ilvl w:val="1"/>
          <w:numId w:val="15"/>
        </w:numPr>
        <w:spacing w:line="23" w:lineRule="atLeast"/>
        <w:ind w:left="1134" w:hanging="567"/>
        <w:rPr>
          <w:rFonts w:ascii="Arial" w:hAnsi="Arial" w:cs="Arial"/>
          <w:szCs w:val="22"/>
        </w:rPr>
      </w:pPr>
      <w:r w:rsidRPr="00AF3076">
        <w:rPr>
          <w:rFonts w:ascii="Arial" w:hAnsi="Arial" w:cs="Arial"/>
          <w:szCs w:val="22"/>
        </w:rPr>
        <w:t xml:space="preserve">Independent museums are owned by registered charities and other independent bodies or trusts. </w:t>
      </w:r>
      <w:r w:rsidR="006E02F9" w:rsidRPr="00AF3076">
        <w:rPr>
          <w:rFonts w:ascii="Arial" w:hAnsi="Arial" w:cs="Arial"/>
          <w:szCs w:val="22"/>
        </w:rPr>
        <w:t xml:space="preserve">Some </w:t>
      </w:r>
      <w:proofErr w:type="gramStart"/>
      <w:r w:rsidR="006E02F9" w:rsidRPr="00AF3076">
        <w:rPr>
          <w:rFonts w:ascii="Arial" w:hAnsi="Arial" w:cs="Arial"/>
          <w:szCs w:val="22"/>
        </w:rPr>
        <w:t>councils</w:t>
      </w:r>
      <w:proofErr w:type="gramEnd"/>
      <w:r w:rsidR="006E02F9" w:rsidRPr="00AF3076">
        <w:rPr>
          <w:rFonts w:ascii="Arial" w:hAnsi="Arial" w:cs="Arial"/>
          <w:szCs w:val="22"/>
        </w:rPr>
        <w:t xml:space="preserve"> have transferred their museums service to independent trusts in order to benefit from greater flexibility and a</w:t>
      </w:r>
      <w:r w:rsidR="00AF3076">
        <w:rPr>
          <w:rFonts w:ascii="Arial" w:hAnsi="Arial" w:cs="Arial"/>
          <w:szCs w:val="22"/>
        </w:rPr>
        <w:t xml:space="preserve"> more entrepreneurial approach.</w:t>
      </w:r>
      <w:r w:rsidR="006E02F9" w:rsidRPr="00AF3076">
        <w:rPr>
          <w:rFonts w:ascii="Arial" w:hAnsi="Arial" w:cs="Arial"/>
          <w:szCs w:val="22"/>
        </w:rPr>
        <w:t xml:space="preserve"> For example, York Museums Trust and Coventry Transport Museum.  </w:t>
      </w:r>
    </w:p>
    <w:p w14:paraId="30894C2B" w14:textId="77777777" w:rsidR="00AF3076" w:rsidRPr="00AF3076" w:rsidRDefault="00AF3076" w:rsidP="00AF3076">
      <w:pPr>
        <w:pStyle w:val="ListParagraph"/>
        <w:rPr>
          <w:rFonts w:ascii="Arial" w:hAnsi="Arial" w:cs="Arial"/>
          <w:szCs w:val="22"/>
        </w:rPr>
      </w:pPr>
    </w:p>
    <w:p w14:paraId="30894C2C" w14:textId="77777777" w:rsidR="00AF3076" w:rsidRDefault="00E76885" w:rsidP="00AF3076">
      <w:pPr>
        <w:pStyle w:val="ListParagraph"/>
        <w:numPr>
          <w:ilvl w:val="1"/>
          <w:numId w:val="15"/>
        </w:numPr>
        <w:spacing w:line="23" w:lineRule="atLeast"/>
        <w:ind w:left="1134" w:hanging="567"/>
        <w:rPr>
          <w:rFonts w:ascii="Arial" w:hAnsi="Arial" w:cs="Arial"/>
          <w:szCs w:val="22"/>
        </w:rPr>
      </w:pPr>
      <w:r w:rsidRPr="00AF3076">
        <w:rPr>
          <w:rFonts w:ascii="Arial" w:hAnsi="Arial" w:cs="Arial"/>
          <w:szCs w:val="22"/>
        </w:rPr>
        <w:t>University museums are owned and managed by universities and their collections often relate to specifi</w:t>
      </w:r>
      <w:r w:rsidR="00C035EA" w:rsidRPr="00AF3076">
        <w:rPr>
          <w:rFonts w:ascii="Arial" w:hAnsi="Arial" w:cs="Arial"/>
          <w:szCs w:val="22"/>
        </w:rPr>
        <w:t>c areas of academic interest.</w:t>
      </w:r>
    </w:p>
    <w:p w14:paraId="30894C2D" w14:textId="77777777" w:rsidR="00AF3076" w:rsidRPr="00AF3076" w:rsidRDefault="00AF3076" w:rsidP="00AF3076">
      <w:pPr>
        <w:pStyle w:val="ListParagraph"/>
        <w:rPr>
          <w:rFonts w:ascii="Arial" w:hAnsi="Arial" w:cs="Arial"/>
          <w:szCs w:val="22"/>
        </w:rPr>
      </w:pPr>
    </w:p>
    <w:p w14:paraId="30894C2E" w14:textId="630D4851" w:rsidR="00AF3076" w:rsidRDefault="00E76885" w:rsidP="00AF3076">
      <w:pPr>
        <w:pStyle w:val="ListParagraph"/>
        <w:numPr>
          <w:ilvl w:val="1"/>
          <w:numId w:val="15"/>
        </w:numPr>
        <w:spacing w:line="23" w:lineRule="atLeast"/>
        <w:ind w:left="1134" w:hanging="567"/>
        <w:rPr>
          <w:rFonts w:ascii="Arial" w:hAnsi="Arial" w:cs="Arial"/>
          <w:szCs w:val="22"/>
        </w:rPr>
      </w:pPr>
      <w:r w:rsidRPr="00AF3076">
        <w:rPr>
          <w:rFonts w:ascii="Arial" w:hAnsi="Arial" w:cs="Arial"/>
          <w:szCs w:val="22"/>
        </w:rPr>
        <w:t xml:space="preserve">English Heritage properties are buildings and monuments of historic interest, many of which also hold collections inside. They are managed by English Heritage, </w:t>
      </w:r>
      <w:r w:rsidR="00C035EA" w:rsidRPr="00AF3076">
        <w:rPr>
          <w:rFonts w:ascii="Arial" w:hAnsi="Arial" w:cs="Arial"/>
          <w:szCs w:val="22"/>
        </w:rPr>
        <w:t xml:space="preserve">although this will transfer to </w:t>
      </w:r>
      <w:r w:rsidR="009F2A88">
        <w:rPr>
          <w:rFonts w:ascii="Arial" w:hAnsi="Arial" w:cs="Arial"/>
          <w:szCs w:val="22"/>
        </w:rPr>
        <w:t>a new charity</w:t>
      </w:r>
      <w:r w:rsidR="00C035EA" w:rsidRPr="00AF3076">
        <w:rPr>
          <w:rFonts w:ascii="Arial" w:hAnsi="Arial" w:cs="Arial"/>
          <w:szCs w:val="22"/>
        </w:rPr>
        <w:t xml:space="preserve"> subject to the outcome of the consultation on the future of English Heritage.</w:t>
      </w:r>
    </w:p>
    <w:p w14:paraId="30894C2F" w14:textId="77777777" w:rsidR="00AF3076" w:rsidRPr="00AF3076" w:rsidRDefault="00AF3076" w:rsidP="00AF3076">
      <w:pPr>
        <w:pStyle w:val="ListParagraph"/>
        <w:rPr>
          <w:rFonts w:ascii="Arial" w:hAnsi="Arial" w:cs="Arial"/>
          <w:szCs w:val="22"/>
        </w:rPr>
      </w:pPr>
    </w:p>
    <w:p w14:paraId="30894C30" w14:textId="77777777" w:rsidR="00AF3076" w:rsidRDefault="00E76885" w:rsidP="00AF3076">
      <w:pPr>
        <w:pStyle w:val="ListParagraph"/>
        <w:numPr>
          <w:ilvl w:val="1"/>
          <w:numId w:val="15"/>
        </w:numPr>
        <w:spacing w:line="23" w:lineRule="atLeast"/>
        <w:ind w:left="1134" w:hanging="567"/>
        <w:rPr>
          <w:rFonts w:ascii="Arial" w:hAnsi="Arial" w:cs="Arial"/>
          <w:szCs w:val="22"/>
        </w:rPr>
      </w:pPr>
      <w:r w:rsidRPr="00AF3076">
        <w:rPr>
          <w:rFonts w:ascii="Arial" w:hAnsi="Arial" w:cs="Arial"/>
          <w:szCs w:val="22"/>
        </w:rPr>
        <w:t>National Trust properties</w:t>
      </w:r>
      <w:r w:rsidR="00021ED0" w:rsidRPr="00AF3076">
        <w:rPr>
          <w:rFonts w:ascii="Arial" w:hAnsi="Arial" w:cs="Arial"/>
          <w:szCs w:val="22"/>
        </w:rPr>
        <w:t xml:space="preserve"> are</w:t>
      </w:r>
      <w:r w:rsidRPr="00AF3076">
        <w:rPr>
          <w:rFonts w:ascii="Arial" w:hAnsi="Arial" w:cs="Arial"/>
          <w:szCs w:val="22"/>
        </w:rPr>
        <w:t xml:space="preserve"> owned</w:t>
      </w:r>
      <w:r w:rsidR="00C035EA" w:rsidRPr="00AF3076">
        <w:rPr>
          <w:rFonts w:ascii="Arial" w:hAnsi="Arial" w:cs="Arial"/>
          <w:szCs w:val="22"/>
        </w:rPr>
        <w:t xml:space="preserve"> and run by the National Trust</w:t>
      </w:r>
      <w:r w:rsidRPr="00AF3076">
        <w:rPr>
          <w:rFonts w:ascii="Arial" w:hAnsi="Arial" w:cs="Arial"/>
          <w:szCs w:val="22"/>
        </w:rPr>
        <w:t>, an independent charity. The National Trust remit extends to historic houses and gardens, castles, industrial monuments and social history sites, as well as areas of n</w:t>
      </w:r>
      <w:r w:rsidR="00C035EA" w:rsidRPr="00AF3076">
        <w:rPr>
          <w:rFonts w:ascii="Arial" w:hAnsi="Arial" w:cs="Arial"/>
          <w:szCs w:val="22"/>
        </w:rPr>
        <w:t>atural beauty.</w:t>
      </w:r>
    </w:p>
    <w:p w14:paraId="30894C31" w14:textId="77777777" w:rsidR="00AF3076" w:rsidRPr="00AF3076" w:rsidRDefault="00AF3076" w:rsidP="00AF3076">
      <w:pPr>
        <w:pStyle w:val="ListParagraph"/>
        <w:rPr>
          <w:rFonts w:ascii="Arial" w:hAnsi="Arial" w:cs="Arial"/>
          <w:szCs w:val="22"/>
        </w:rPr>
      </w:pPr>
    </w:p>
    <w:p w14:paraId="30894C32" w14:textId="77777777" w:rsidR="00AF3076" w:rsidRDefault="00E76885" w:rsidP="00AF3076">
      <w:pPr>
        <w:pStyle w:val="ListParagraph"/>
        <w:numPr>
          <w:ilvl w:val="1"/>
          <w:numId w:val="15"/>
        </w:numPr>
        <w:spacing w:line="23" w:lineRule="atLeast"/>
        <w:ind w:left="1134" w:hanging="567"/>
        <w:rPr>
          <w:rFonts w:ascii="Arial" w:hAnsi="Arial" w:cs="Arial"/>
          <w:szCs w:val="22"/>
        </w:rPr>
      </w:pPr>
      <w:r w:rsidRPr="00AF3076">
        <w:rPr>
          <w:rFonts w:ascii="Arial" w:hAnsi="Arial" w:cs="Arial"/>
          <w:szCs w:val="22"/>
        </w:rPr>
        <w:t>Regimental museums and armouries collate and preserve Britain's military heritage and are often</w:t>
      </w:r>
      <w:r w:rsidR="00C035EA" w:rsidRPr="00AF3076">
        <w:rPr>
          <w:rFonts w:ascii="Arial" w:hAnsi="Arial" w:cs="Arial"/>
          <w:szCs w:val="22"/>
        </w:rPr>
        <w:t xml:space="preserve"> managed by the armed services.</w:t>
      </w:r>
    </w:p>
    <w:p w14:paraId="30894C33" w14:textId="77777777" w:rsidR="00AF3076" w:rsidRPr="00AF3076" w:rsidRDefault="00AF3076" w:rsidP="00AF3076">
      <w:pPr>
        <w:pStyle w:val="ListParagraph"/>
        <w:rPr>
          <w:rFonts w:ascii="Arial" w:hAnsi="Arial" w:cs="Arial"/>
          <w:szCs w:val="22"/>
        </w:rPr>
      </w:pPr>
    </w:p>
    <w:p w14:paraId="30894C34" w14:textId="77777777" w:rsidR="00E76885" w:rsidRPr="00AF3076" w:rsidRDefault="00E76885" w:rsidP="00AF3076">
      <w:pPr>
        <w:pStyle w:val="ListParagraph"/>
        <w:numPr>
          <w:ilvl w:val="1"/>
          <w:numId w:val="15"/>
        </w:numPr>
        <w:spacing w:line="23" w:lineRule="atLeast"/>
        <w:ind w:left="1134" w:hanging="567"/>
        <w:rPr>
          <w:rFonts w:ascii="Arial" w:hAnsi="Arial" w:cs="Arial"/>
          <w:szCs w:val="22"/>
        </w:rPr>
      </w:pPr>
      <w:r w:rsidRPr="00AF3076">
        <w:rPr>
          <w:rFonts w:ascii="Arial" w:hAnsi="Arial" w:cs="Arial"/>
          <w:szCs w:val="22"/>
        </w:rPr>
        <w:t>Britain’s unoccupied royal palaces are run by Historic Royal Palaces, an independent charity</w:t>
      </w:r>
      <w:r w:rsidR="00C035EA" w:rsidRPr="00AF3076">
        <w:rPr>
          <w:rFonts w:ascii="Arial" w:hAnsi="Arial" w:cs="Arial"/>
          <w:szCs w:val="22"/>
        </w:rPr>
        <w:t>.</w:t>
      </w:r>
    </w:p>
    <w:p w14:paraId="30894C35" w14:textId="77777777" w:rsidR="00C035EA" w:rsidRPr="00C035EA" w:rsidRDefault="00C035EA" w:rsidP="00C8559D">
      <w:pPr>
        <w:spacing w:line="23" w:lineRule="atLeast"/>
        <w:rPr>
          <w:rFonts w:ascii="Arial" w:hAnsi="Arial" w:cs="Arial"/>
        </w:rPr>
      </w:pPr>
    </w:p>
    <w:p w14:paraId="30894C36" w14:textId="77777777" w:rsidR="00AF3076" w:rsidRDefault="00390DBF" w:rsidP="00C8559D">
      <w:pPr>
        <w:pStyle w:val="ListParagraph"/>
        <w:numPr>
          <w:ilvl w:val="0"/>
          <w:numId w:val="15"/>
        </w:numPr>
        <w:spacing w:line="23" w:lineRule="atLeast"/>
        <w:ind w:left="567" w:hanging="567"/>
        <w:jc w:val="both"/>
        <w:rPr>
          <w:rFonts w:ascii="Arial" w:eastAsia="Arial Unicode MS" w:hAnsi="Arial" w:cs="Arial"/>
        </w:rPr>
      </w:pPr>
      <w:r w:rsidRPr="00AF3076">
        <w:rPr>
          <w:rFonts w:ascii="Arial" w:eastAsia="Arial Unicode MS" w:hAnsi="Arial" w:cs="Arial"/>
        </w:rPr>
        <w:lastRenderedPageBreak/>
        <w:t>W</w:t>
      </w:r>
      <w:r w:rsidR="00C035EA" w:rsidRPr="00AF3076">
        <w:rPr>
          <w:rFonts w:ascii="Arial" w:eastAsia="Arial Unicode MS" w:hAnsi="Arial" w:cs="Arial"/>
        </w:rPr>
        <w:t xml:space="preserve">hatever the delivery model, councils </w:t>
      </w:r>
      <w:r w:rsidR="00021ED0" w:rsidRPr="00AF3076">
        <w:rPr>
          <w:rFonts w:ascii="Arial" w:eastAsia="Arial Unicode MS" w:hAnsi="Arial" w:cs="Arial"/>
        </w:rPr>
        <w:t xml:space="preserve">have a vital leadership and </w:t>
      </w:r>
      <w:r w:rsidR="00C035EA" w:rsidRPr="00AF3076">
        <w:rPr>
          <w:rFonts w:ascii="Arial" w:eastAsia="Arial Unicode MS" w:hAnsi="Arial" w:cs="Arial"/>
        </w:rPr>
        <w:t xml:space="preserve">support </w:t>
      </w:r>
      <w:r w:rsidR="00021ED0" w:rsidRPr="00AF3076">
        <w:rPr>
          <w:rFonts w:ascii="Arial" w:eastAsia="Arial Unicode MS" w:hAnsi="Arial" w:cs="Arial"/>
        </w:rPr>
        <w:t xml:space="preserve">role to play, helping </w:t>
      </w:r>
      <w:r w:rsidR="00C035EA" w:rsidRPr="00AF3076">
        <w:rPr>
          <w:rFonts w:ascii="Arial" w:eastAsia="Arial Unicode MS" w:hAnsi="Arial" w:cs="Arial"/>
        </w:rPr>
        <w:t xml:space="preserve">museums to be exciting, relevant, impactful, accessible, </w:t>
      </w:r>
      <w:proofErr w:type="gramStart"/>
      <w:r w:rsidR="00C035EA" w:rsidRPr="00AF3076">
        <w:rPr>
          <w:rFonts w:ascii="Arial" w:eastAsia="Arial Unicode MS" w:hAnsi="Arial" w:cs="Arial"/>
        </w:rPr>
        <w:t>efficient</w:t>
      </w:r>
      <w:proofErr w:type="gramEnd"/>
      <w:r w:rsidR="00C035EA" w:rsidRPr="00AF3076">
        <w:rPr>
          <w:rFonts w:ascii="Arial" w:eastAsia="Arial Unicode MS" w:hAnsi="Arial" w:cs="Arial"/>
        </w:rPr>
        <w:t xml:space="preserve"> and valued for their overall contribution to a place.</w:t>
      </w:r>
      <w:r w:rsidR="00AF3076">
        <w:rPr>
          <w:rFonts w:ascii="Arial" w:eastAsia="Arial Unicode MS" w:hAnsi="Arial" w:cs="Arial"/>
        </w:rPr>
        <w:t xml:space="preserve"> </w:t>
      </w:r>
      <w:r w:rsidR="00103795" w:rsidRPr="00AF3076">
        <w:rPr>
          <w:rFonts w:ascii="Arial" w:eastAsia="Arial Unicode MS" w:hAnsi="Arial" w:cs="Arial"/>
        </w:rPr>
        <w:t xml:space="preserve">Through planning and infrastructure, councils can help to create the conditions for museums to thrive. </w:t>
      </w:r>
      <w:r w:rsidR="00C035EA" w:rsidRPr="00AF3076">
        <w:rPr>
          <w:rFonts w:ascii="Arial" w:eastAsia="Arial Unicode MS" w:hAnsi="Arial" w:cs="Arial"/>
        </w:rPr>
        <w:t xml:space="preserve">  </w:t>
      </w:r>
    </w:p>
    <w:p w14:paraId="30894C37" w14:textId="77777777" w:rsidR="00AF3076" w:rsidRDefault="00AF3076" w:rsidP="00AF3076">
      <w:pPr>
        <w:pStyle w:val="ListParagraph"/>
        <w:spacing w:line="23" w:lineRule="atLeast"/>
        <w:ind w:left="567"/>
        <w:jc w:val="both"/>
        <w:rPr>
          <w:rFonts w:ascii="Arial" w:eastAsia="Arial Unicode MS" w:hAnsi="Arial" w:cs="Arial"/>
        </w:rPr>
      </w:pPr>
    </w:p>
    <w:p w14:paraId="30894C38" w14:textId="77777777" w:rsidR="00AF3076" w:rsidRDefault="00C035EA" w:rsidP="00C8559D">
      <w:pPr>
        <w:pStyle w:val="ListParagraph"/>
        <w:numPr>
          <w:ilvl w:val="0"/>
          <w:numId w:val="15"/>
        </w:numPr>
        <w:spacing w:line="23" w:lineRule="atLeast"/>
        <w:ind w:left="567" w:hanging="567"/>
        <w:jc w:val="both"/>
        <w:rPr>
          <w:rFonts w:ascii="Arial" w:eastAsia="Arial Unicode MS" w:hAnsi="Arial" w:cs="Arial"/>
        </w:rPr>
      </w:pPr>
      <w:r w:rsidRPr="00AF3076">
        <w:rPr>
          <w:rFonts w:ascii="Arial" w:eastAsia="Arial Unicode MS" w:hAnsi="Arial" w:cs="Arial"/>
        </w:rPr>
        <w:t xml:space="preserve">This will most likely be within the context of a stronger commissioning role for councils, </w:t>
      </w:r>
      <w:r w:rsidR="00EA3792" w:rsidRPr="00AF3076">
        <w:rPr>
          <w:rFonts w:ascii="Arial" w:eastAsia="Arial Unicode MS" w:hAnsi="Arial" w:cs="Arial"/>
        </w:rPr>
        <w:t xml:space="preserve">with </w:t>
      </w:r>
      <w:r w:rsidRPr="00AF3076">
        <w:rPr>
          <w:rFonts w:ascii="Arial" w:eastAsia="Arial Unicode MS" w:hAnsi="Arial" w:cs="Arial"/>
        </w:rPr>
        <w:t>more focus on the contribution of museums to economic growth</w:t>
      </w:r>
      <w:r w:rsidR="00EA3792" w:rsidRPr="00AF3076">
        <w:rPr>
          <w:rFonts w:ascii="Arial" w:eastAsia="Arial Unicode MS" w:hAnsi="Arial" w:cs="Arial"/>
        </w:rPr>
        <w:t>, social care, wellbeing and children and young people,</w:t>
      </w:r>
      <w:r w:rsidRPr="00AF3076">
        <w:rPr>
          <w:rFonts w:ascii="Arial" w:eastAsia="Arial Unicode MS" w:hAnsi="Arial" w:cs="Arial"/>
        </w:rPr>
        <w:t xml:space="preserve"> and a “whole place” app</w:t>
      </w:r>
      <w:r w:rsidR="00EA3792" w:rsidRPr="00AF3076">
        <w:rPr>
          <w:rFonts w:ascii="Arial" w:eastAsia="Arial Unicode MS" w:hAnsi="Arial" w:cs="Arial"/>
        </w:rPr>
        <w:t xml:space="preserve">roach to investing in culture. </w:t>
      </w:r>
    </w:p>
    <w:p w14:paraId="30894C39" w14:textId="77777777" w:rsidR="00AF3076" w:rsidRPr="00AF3076" w:rsidRDefault="00AF3076" w:rsidP="00AF3076">
      <w:pPr>
        <w:pStyle w:val="ListParagraph"/>
        <w:rPr>
          <w:rFonts w:ascii="Arial" w:eastAsia="Arial Unicode MS" w:hAnsi="Arial" w:cs="Arial"/>
        </w:rPr>
      </w:pPr>
    </w:p>
    <w:p w14:paraId="30894C3A" w14:textId="77777777" w:rsidR="002438EE" w:rsidRPr="00AF3076" w:rsidRDefault="002438EE" w:rsidP="00C8559D">
      <w:pPr>
        <w:pStyle w:val="ListParagraph"/>
        <w:numPr>
          <w:ilvl w:val="0"/>
          <w:numId w:val="15"/>
        </w:numPr>
        <w:spacing w:line="23" w:lineRule="atLeast"/>
        <w:ind w:left="567" w:hanging="567"/>
        <w:jc w:val="both"/>
        <w:rPr>
          <w:rFonts w:ascii="Arial" w:eastAsia="Arial Unicode MS" w:hAnsi="Arial" w:cs="Arial"/>
        </w:rPr>
      </w:pPr>
      <w:r w:rsidRPr="00AF3076">
        <w:rPr>
          <w:rFonts w:ascii="Arial" w:eastAsia="Arial Unicode MS" w:hAnsi="Arial" w:cs="Arial"/>
        </w:rPr>
        <w:t>The LGA has focussed on:</w:t>
      </w:r>
    </w:p>
    <w:p w14:paraId="30894C3B" w14:textId="77777777" w:rsidR="002438EE" w:rsidRDefault="002438EE" w:rsidP="00C8559D">
      <w:pPr>
        <w:spacing w:line="23" w:lineRule="atLeast"/>
        <w:jc w:val="both"/>
        <w:rPr>
          <w:rFonts w:ascii="Arial" w:eastAsia="Arial Unicode MS" w:hAnsi="Arial" w:cs="Arial"/>
        </w:rPr>
      </w:pPr>
    </w:p>
    <w:p w14:paraId="3A8F277A" w14:textId="77777777" w:rsidR="009F2A88" w:rsidRDefault="002438EE" w:rsidP="009F2A88">
      <w:pPr>
        <w:pStyle w:val="ListParagraph"/>
        <w:numPr>
          <w:ilvl w:val="1"/>
          <w:numId w:val="15"/>
        </w:numPr>
        <w:spacing w:line="23" w:lineRule="atLeast"/>
        <w:ind w:left="1134" w:hanging="567"/>
        <w:jc w:val="both"/>
        <w:rPr>
          <w:rFonts w:ascii="Arial" w:eastAsia="Arial Unicode MS" w:hAnsi="Arial" w:cs="Arial"/>
        </w:rPr>
      </w:pPr>
      <w:r w:rsidRPr="00AF3076">
        <w:rPr>
          <w:rFonts w:ascii="Arial" w:eastAsia="Arial Unicode MS" w:hAnsi="Arial" w:cs="Arial"/>
          <w:b/>
        </w:rPr>
        <w:t xml:space="preserve">Supporting portfolio holders for museums to lead the transformational change </w:t>
      </w:r>
      <w:r w:rsidRPr="00AF3076">
        <w:rPr>
          <w:rFonts w:ascii="Arial" w:eastAsia="Arial Unicode MS" w:hAnsi="Arial" w:cs="Arial"/>
        </w:rPr>
        <w:t>that is required to continue providing high quality museums; to meet budget challenges and people’s changing expectations about how the</w:t>
      </w:r>
      <w:r w:rsidR="00AF3076">
        <w:rPr>
          <w:rFonts w:ascii="Arial" w:eastAsia="Arial Unicode MS" w:hAnsi="Arial" w:cs="Arial"/>
        </w:rPr>
        <w:t>y want to engage with museums.</w:t>
      </w:r>
    </w:p>
    <w:p w14:paraId="30894C3D" w14:textId="20EA3C14" w:rsidR="00AF3076" w:rsidRDefault="002438EE" w:rsidP="009F2A88">
      <w:pPr>
        <w:pStyle w:val="ListParagraph"/>
        <w:spacing w:line="23" w:lineRule="atLeast"/>
        <w:ind w:left="1134"/>
        <w:jc w:val="both"/>
        <w:rPr>
          <w:rFonts w:ascii="Arial" w:eastAsia="Arial Unicode MS" w:hAnsi="Arial" w:cs="Arial"/>
        </w:rPr>
      </w:pPr>
      <w:r w:rsidRPr="00AF3076">
        <w:rPr>
          <w:rFonts w:ascii="Arial" w:eastAsia="Arial Unicode MS" w:hAnsi="Arial" w:cs="Arial"/>
        </w:rPr>
        <w:t xml:space="preserve">  </w:t>
      </w:r>
    </w:p>
    <w:p w14:paraId="30894C3E" w14:textId="77777777" w:rsidR="00AF3076" w:rsidRDefault="002438EE" w:rsidP="00AF3076">
      <w:pPr>
        <w:pStyle w:val="ListParagraph"/>
        <w:numPr>
          <w:ilvl w:val="1"/>
          <w:numId w:val="15"/>
        </w:numPr>
        <w:spacing w:line="23" w:lineRule="atLeast"/>
        <w:ind w:left="1134" w:hanging="567"/>
        <w:jc w:val="both"/>
        <w:rPr>
          <w:rFonts w:ascii="Arial" w:eastAsia="Arial Unicode MS" w:hAnsi="Arial" w:cs="Arial"/>
        </w:rPr>
      </w:pPr>
      <w:r w:rsidRPr="00AF3076">
        <w:rPr>
          <w:rFonts w:ascii="Arial" w:eastAsia="Arial Unicode MS" w:hAnsi="Arial" w:cs="Arial"/>
          <w:b/>
        </w:rPr>
        <w:t>Maximising the opportunities presented by a single cultural conversation</w:t>
      </w:r>
      <w:r w:rsidRPr="00AF3076">
        <w:rPr>
          <w:rFonts w:ascii="Arial" w:eastAsia="Arial Unicode MS" w:hAnsi="Arial" w:cs="Arial"/>
        </w:rPr>
        <w:t xml:space="preserve">.  A key focus continues to be encouraging greater collaboration between cultural </w:t>
      </w:r>
      <w:r w:rsidR="00AF3076">
        <w:rPr>
          <w:rFonts w:ascii="Arial" w:eastAsia="Arial Unicode MS" w:hAnsi="Arial" w:cs="Arial"/>
        </w:rPr>
        <w:t>services and beyond.</w:t>
      </w:r>
      <w:r w:rsidRPr="00AF3076">
        <w:rPr>
          <w:rFonts w:ascii="Arial" w:eastAsia="Arial Unicode MS" w:hAnsi="Arial" w:cs="Arial"/>
        </w:rPr>
        <w:t xml:space="preserve"> We need to support wider networks of portfolio holders, such as those leading economic growth, public health and children’s services to understand and value the contribution of museums to local political priorities.   More joined-up conversations on issues like assets, commissioning, digitisation and reaching marginalised communities will result in better outcomes and a more effi</w:t>
      </w:r>
      <w:r w:rsidR="00AF3076">
        <w:rPr>
          <w:rFonts w:ascii="Arial" w:eastAsia="Arial Unicode MS" w:hAnsi="Arial" w:cs="Arial"/>
        </w:rPr>
        <w:t xml:space="preserve">cient allocation of resources. </w:t>
      </w:r>
      <w:r w:rsidRPr="00AF3076">
        <w:rPr>
          <w:rFonts w:ascii="Arial" w:eastAsia="Arial Unicode MS" w:hAnsi="Arial" w:cs="Arial"/>
        </w:rPr>
        <w:t xml:space="preserve">This needs to be underpinned by strong partnerships between museums professionals and councillors founded on a shared vision about the wider contribution of museums. </w:t>
      </w:r>
    </w:p>
    <w:p w14:paraId="30894C3F" w14:textId="77777777" w:rsidR="00AF3076" w:rsidRPr="00AF3076" w:rsidRDefault="00AF3076" w:rsidP="00AF3076">
      <w:pPr>
        <w:pStyle w:val="ListParagraph"/>
        <w:rPr>
          <w:rFonts w:ascii="Arial" w:eastAsia="Arial Unicode MS" w:hAnsi="Arial" w:cs="Arial"/>
          <w:b/>
        </w:rPr>
      </w:pPr>
    </w:p>
    <w:p w14:paraId="30894C40" w14:textId="77777777" w:rsidR="00AF3076" w:rsidRDefault="002438EE" w:rsidP="00AF3076">
      <w:pPr>
        <w:pStyle w:val="ListParagraph"/>
        <w:numPr>
          <w:ilvl w:val="1"/>
          <w:numId w:val="15"/>
        </w:numPr>
        <w:spacing w:line="23" w:lineRule="atLeast"/>
        <w:ind w:left="1134" w:hanging="567"/>
        <w:jc w:val="both"/>
        <w:rPr>
          <w:rFonts w:ascii="Arial" w:eastAsia="Arial Unicode MS" w:hAnsi="Arial" w:cs="Arial"/>
        </w:rPr>
      </w:pPr>
      <w:r w:rsidRPr="00AF3076">
        <w:rPr>
          <w:rFonts w:ascii="Arial" w:eastAsia="Arial Unicode MS" w:hAnsi="Arial" w:cs="Arial"/>
          <w:b/>
        </w:rPr>
        <w:t>Supporting museums to maximise and articulate their contribution to other political priorities, especially economic growth</w:t>
      </w:r>
      <w:r w:rsidR="00AF3076">
        <w:rPr>
          <w:rFonts w:ascii="Arial" w:eastAsia="Arial Unicode MS" w:hAnsi="Arial" w:cs="Arial"/>
        </w:rPr>
        <w:t xml:space="preserve">. </w:t>
      </w:r>
      <w:r w:rsidRPr="00AF3076">
        <w:rPr>
          <w:rFonts w:ascii="Arial" w:eastAsia="Arial Unicode MS" w:hAnsi="Arial" w:cs="Arial"/>
        </w:rPr>
        <w:t>Telling a shared positive story about museums, as part of a wider cultural offer, and growth will help to raise the profile of culture going</w:t>
      </w:r>
      <w:r w:rsidR="00AF3076">
        <w:rPr>
          <w:rFonts w:ascii="Arial" w:eastAsia="Arial Unicode MS" w:hAnsi="Arial" w:cs="Arial"/>
        </w:rPr>
        <w:t xml:space="preserve"> into the next Spending Review.</w:t>
      </w:r>
      <w:r w:rsidRPr="00AF3076">
        <w:rPr>
          <w:rFonts w:ascii="Arial" w:eastAsia="Arial Unicode MS" w:hAnsi="Arial" w:cs="Arial"/>
        </w:rPr>
        <w:t xml:space="preserve"> For example, museums - including small niche collections - are key visitor attractions helping to bring people and spendi</w:t>
      </w:r>
      <w:r w:rsidR="00AF3076">
        <w:rPr>
          <w:rFonts w:ascii="Arial" w:eastAsia="Arial Unicode MS" w:hAnsi="Arial" w:cs="Arial"/>
        </w:rPr>
        <w:t xml:space="preserve">ng into places. </w:t>
      </w:r>
      <w:r w:rsidRPr="00AF3076">
        <w:rPr>
          <w:rFonts w:ascii="Arial" w:eastAsia="Arial Unicode MS" w:hAnsi="Arial" w:cs="Arial"/>
        </w:rPr>
        <w:t xml:space="preserve">There are already many strong partnerships between schools and museums, helping to engage young people in innovative ways. Museums also offer volunteering opportunities which can help people get back into work and a growing body of evidence suggests that visiting museums can have a powerful positive effect on wellbeing and motivation.  </w:t>
      </w:r>
    </w:p>
    <w:p w14:paraId="30894C41" w14:textId="77777777" w:rsidR="00AF3076" w:rsidRPr="00AF3076" w:rsidRDefault="00AF3076" w:rsidP="00AF3076">
      <w:pPr>
        <w:pStyle w:val="ListParagraph"/>
        <w:rPr>
          <w:rFonts w:ascii="Arial" w:eastAsia="Arial Unicode MS" w:hAnsi="Arial" w:cs="Arial"/>
          <w:b/>
        </w:rPr>
      </w:pPr>
    </w:p>
    <w:p w14:paraId="30894C42" w14:textId="77777777" w:rsidR="00243619" w:rsidRPr="00AF3076" w:rsidRDefault="00243619" w:rsidP="00AF3076">
      <w:pPr>
        <w:pStyle w:val="ListParagraph"/>
        <w:numPr>
          <w:ilvl w:val="1"/>
          <w:numId w:val="15"/>
        </w:numPr>
        <w:spacing w:line="23" w:lineRule="atLeast"/>
        <w:ind w:left="1134" w:hanging="567"/>
        <w:jc w:val="both"/>
        <w:rPr>
          <w:rFonts w:ascii="Arial" w:eastAsia="Arial Unicode MS" w:hAnsi="Arial" w:cs="Arial"/>
        </w:rPr>
      </w:pPr>
      <w:r w:rsidRPr="00AF3076">
        <w:rPr>
          <w:rFonts w:ascii="Arial" w:eastAsia="Arial Unicode MS" w:hAnsi="Arial" w:cs="Arial"/>
          <w:b/>
        </w:rPr>
        <w:t xml:space="preserve">Maximising the potential for the rest of the country </w:t>
      </w:r>
      <w:r w:rsidRPr="00AF3076">
        <w:rPr>
          <w:rFonts w:ascii="Arial" w:hAnsi="Arial" w:cs="Arial"/>
          <w:b/>
        </w:rPr>
        <w:t>to benefit from London’s cultural assets, for example through touring exhibitions and museum loans</w:t>
      </w:r>
      <w:r w:rsidR="00AF3076">
        <w:rPr>
          <w:rFonts w:ascii="Arial" w:hAnsi="Arial" w:cs="Arial"/>
        </w:rPr>
        <w:t>.</w:t>
      </w:r>
      <w:r w:rsidRPr="00AF3076">
        <w:rPr>
          <w:rFonts w:ascii="Arial" w:hAnsi="Arial" w:cs="Arial"/>
        </w:rPr>
        <w:t xml:space="preserve"> We made these points most recently in our submission to the Culture, Media and Sport Committee’s inquiry into ACE. </w:t>
      </w:r>
    </w:p>
    <w:p w14:paraId="30894C43" w14:textId="77777777" w:rsidR="00243619" w:rsidRDefault="00243619" w:rsidP="00C8559D">
      <w:pPr>
        <w:spacing w:line="23" w:lineRule="atLeast"/>
        <w:jc w:val="both"/>
        <w:rPr>
          <w:rFonts w:ascii="Arial" w:eastAsia="Arial Unicode MS" w:hAnsi="Arial" w:cs="Arial"/>
        </w:rPr>
      </w:pPr>
    </w:p>
    <w:p w14:paraId="30894C44" w14:textId="77777777" w:rsidR="00AF3076" w:rsidRDefault="009B57A1" w:rsidP="00C8559D">
      <w:pPr>
        <w:pStyle w:val="ListParagraph"/>
        <w:numPr>
          <w:ilvl w:val="0"/>
          <w:numId w:val="15"/>
        </w:numPr>
        <w:spacing w:line="23" w:lineRule="atLeast"/>
        <w:ind w:left="567" w:hanging="567"/>
        <w:rPr>
          <w:rFonts w:ascii="Arial" w:hAnsi="Arial" w:cs="Arial"/>
        </w:rPr>
      </w:pPr>
      <w:r w:rsidRPr="00AF3076">
        <w:rPr>
          <w:rFonts w:ascii="Arial" w:hAnsi="Arial" w:cs="Arial"/>
          <w:lang w:val="en"/>
        </w:rPr>
        <w:t>On 1 October 2011</w:t>
      </w:r>
      <w:r w:rsidR="00243619" w:rsidRPr="00AF3076">
        <w:rPr>
          <w:rFonts w:ascii="Arial" w:hAnsi="Arial" w:cs="Arial"/>
          <w:lang w:val="en"/>
        </w:rPr>
        <w:t xml:space="preserve"> ACE</w:t>
      </w:r>
      <w:r w:rsidRPr="00AF3076">
        <w:rPr>
          <w:rFonts w:ascii="Arial" w:hAnsi="Arial" w:cs="Arial"/>
          <w:lang w:val="en"/>
        </w:rPr>
        <w:t xml:space="preserve"> took on responsibility for supporting and developing museums as part of the functions they inherited from the Museums, Libraries and </w:t>
      </w:r>
      <w:r w:rsidRPr="00AF3076">
        <w:rPr>
          <w:rFonts w:ascii="Arial" w:hAnsi="Arial" w:cs="Arial"/>
          <w:lang w:val="en"/>
        </w:rPr>
        <w:lastRenderedPageBreak/>
        <w:t xml:space="preserve">Archives Council. ACE funds </w:t>
      </w:r>
      <w:r w:rsidRPr="00AF3076">
        <w:rPr>
          <w:rFonts w:ascii="Arial" w:hAnsi="Arial" w:cs="Arial"/>
        </w:rPr>
        <w:t>16 Renaissance Major Partner Museums. Together they are receiving approximately £20 million a year in funding until 2014/15 as part of the Renaissance programme for regional museum.</w:t>
      </w:r>
      <w:r w:rsidR="00DE7825" w:rsidRPr="00AF3076">
        <w:rPr>
          <w:rFonts w:ascii="Arial" w:hAnsi="Arial" w:cs="Arial"/>
        </w:rPr>
        <w:t xml:space="preserve">  One of the criteri</w:t>
      </w:r>
      <w:r w:rsidR="00AF3076">
        <w:rPr>
          <w:rFonts w:ascii="Arial" w:hAnsi="Arial" w:cs="Arial"/>
        </w:rPr>
        <w:t>a</w:t>
      </w:r>
      <w:r w:rsidR="00DE7825" w:rsidRPr="00AF3076">
        <w:rPr>
          <w:rFonts w:ascii="Arial" w:hAnsi="Arial" w:cs="Arial"/>
        </w:rPr>
        <w:t xml:space="preserve"> for Major Partner Museums is that they must include a designated collection.</w:t>
      </w:r>
      <w:r w:rsidRPr="00AF3076">
        <w:rPr>
          <w:rFonts w:ascii="Arial" w:hAnsi="Arial" w:cs="Arial"/>
        </w:rPr>
        <w:t xml:space="preserve">  </w:t>
      </w:r>
    </w:p>
    <w:p w14:paraId="30894C45" w14:textId="77777777" w:rsidR="00AF3076" w:rsidRDefault="00AF3076" w:rsidP="00AF3076">
      <w:pPr>
        <w:pStyle w:val="ListParagraph"/>
        <w:spacing w:line="23" w:lineRule="atLeast"/>
        <w:ind w:left="567"/>
        <w:rPr>
          <w:rFonts w:ascii="Arial" w:hAnsi="Arial" w:cs="Arial"/>
        </w:rPr>
      </w:pPr>
    </w:p>
    <w:p w14:paraId="30894C46" w14:textId="77777777" w:rsidR="00AF3076" w:rsidRDefault="009B57A1" w:rsidP="00C8559D">
      <w:pPr>
        <w:pStyle w:val="ListParagraph"/>
        <w:numPr>
          <w:ilvl w:val="0"/>
          <w:numId w:val="15"/>
        </w:numPr>
        <w:spacing w:line="23" w:lineRule="atLeast"/>
        <w:ind w:left="567" w:hanging="567"/>
        <w:rPr>
          <w:rFonts w:ascii="Arial" w:hAnsi="Arial" w:cs="Arial"/>
        </w:rPr>
      </w:pPr>
      <w:r w:rsidRPr="00AF3076">
        <w:rPr>
          <w:rFonts w:ascii="Arial" w:hAnsi="Arial" w:cs="Arial"/>
        </w:rPr>
        <w:t>In addition</w:t>
      </w:r>
      <w:r w:rsidR="00DE7825" w:rsidRPr="00AF3076">
        <w:rPr>
          <w:rFonts w:ascii="Arial" w:hAnsi="Arial" w:cs="Arial"/>
        </w:rPr>
        <w:t>,</w:t>
      </w:r>
      <w:r w:rsidRPr="00AF3076">
        <w:rPr>
          <w:rFonts w:ascii="Arial" w:hAnsi="Arial" w:cs="Arial"/>
        </w:rPr>
        <w:t xml:space="preserve"> nine further museums (targeted beyond the Major Partners) are receiving £3 million a year in funding until 2014/15 to build a network of support and transfer inno</w:t>
      </w:r>
      <w:r w:rsidR="00AF3076">
        <w:rPr>
          <w:rFonts w:ascii="Arial" w:hAnsi="Arial" w:cs="Arial"/>
        </w:rPr>
        <w:t>vation across the wider sector.</w:t>
      </w:r>
      <w:r w:rsidR="00A759AD" w:rsidRPr="00AF3076">
        <w:rPr>
          <w:rFonts w:ascii="Arial" w:hAnsi="Arial" w:cs="Arial"/>
        </w:rPr>
        <w:t xml:space="preserve"> </w:t>
      </w:r>
      <w:r w:rsidR="00C8559D" w:rsidRPr="00AF3076">
        <w:rPr>
          <w:rFonts w:ascii="Arial" w:hAnsi="Arial" w:cs="Arial"/>
        </w:rPr>
        <w:t xml:space="preserve">Please see </w:t>
      </w:r>
      <w:r w:rsidR="00C8559D" w:rsidRPr="00AF3076">
        <w:rPr>
          <w:rFonts w:ascii="Arial" w:hAnsi="Arial" w:cs="Arial"/>
          <w:b/>
          <w:u w:val="single"/>
        </w:rPr>
        <w:t>Annex A</w:t>
      </w:r>
      <w:r w:rsidR="00C8559D" w:rsidRPr="00AF3076">
        <w:rPr>
          <w:rFonts w:ascii="Arial" w:hAnsi="Arial" w:cs="Arial"/>
        </w:rPr>
        <w:t xml:space="preserve"> for a list of ACE-supported Major Partner and Development museums. </w:t>
      </w:r>
    </w:p>
    <w:p w14:paraId="30894C47" w14:textId="77777777" w:rsidR="00AF3076" w:rsidRPr="00AF3076" w:rsidRDefault="00AF3076" w:rsidP="00AF3076">
      <w:pPr>
        <w:pStyle w:val="ListParagraph"/>
        <w:rPr>
          <w:rFonts w:ascii="Arial" w:hAnsi="Arial" w:cs="Arial"/>
        </w:rPr>
      </w:pPr>
    </w:p>
    <w:p w14:paraId="30894C48" w14:textId="77777777" w:rsidR="009B57A1" w:rsidRPr="00AF3076" w:rsidRDefault="00A759AD" w:rsidP="00C8559D">
      <w:pPr>
        <w:pStyle w:val="ListParagraph"/>
        <w:numPr>
          <w:ilvl w:val="0"/>
          <w:numId w:val="15"/>
        </w:numPr>
        <w:spacing w:line="23" w:lineRule="atLeast"/>
        <w:ind w:left="567" w:hanging="567"/>
        <w:rPr>
          <w:rFonts w:ascii="Arial" w:hAnsi="Arial" w:cs="Arial"/>
        </w:rPr>
      </w:pPr>
      <w:r w:rsidRPr="00AF3076">
        <w:rPr>
          <w:rFonts w:ascii="Arial" w:hAnsi="Arial" w:cs="Arial"/>
        </w:rPr>
        <w:t>Supporting collaboration between museums is a key focus for ACE programmes.  Applications for</w:t>
      </w:r>
      <w:r w:rsidR="00C8559D" w:rsidRPr="00AF3076">
        <w:rPr>
          <w:rFonts w:ascii="Arial" w:hAnsi="Arial" w:cs="Arial"/>
        </w:rPr>
        <w:t xml:space="preserve"> funding in the 2015-18 Major Museums Programme are open until 17 March 2014.  </w:t>
      </w:r>
    </w:p>
    <w:p w14:paraId="30894C49" w14:textId="77777777" w:rsidR="00C035EA" w:rsidRPr="009B57A1" w:rsidRDefault="00C035EA" w:rsidP="00C8559D">
      <w:pPr>
        <w:spacing w:line="23" w:lineRule="atLeast"/>
        <w:rPr>
          <w:rFonts w:ascii="Arial" w:hAnsi="Arial" w:cs="Arial"/>
        </w:rPr>
      </w:pPr>
    </w:p>
    <w:p w14:paraId="30894C4A" w14:textId="77777777" w:rsidR="00C035EA" w:rsidRPr="00AF3076" w:rsidRDefault="00C035EA" w:rsidP="00C8559D">
      <w:pPr>
        <w:spacing w:line="23" w:lineRule="atLeast"/>
        <w:rPr>
          <w:rFonts w:ascii="Arial" w:hAnsi="Arial" w:cs="Arial"/>
          <w:b/>
        </w:rPr>
      </w:pPr>
      <w:r w:rsidRPr="00AF3076">
        <w:rPr>
          <w:rFonts w:ascii="Arial" w:hAnsi="Arial" w:cs="Arial"/>
          <w:b/>
        </w:rPr>
        <w:t>Collaboration in the museums sector</w:t>
      </w:r>
    </w:p>
    <w:p w14:paraId="30894C4B" w14:textId="77777777" w:rsidR="00EA3792" w:rsidRDefault="00EA3792" w:rsidP="00C8559D">
      <w:pPr>
        <w:spacing w:line="23" w:lineRule="atLeast"/>
        <w:rPr>
          <w:rFonts w:ascii="Arial" w:hAnsi="Arial" w:cs="Arial"/>
          <w:u w:val="single"/>
        </w:rPr>
      </w:pPr>
    </w:p>
    <w:p w14:paraId="30894C4C" w14:textId="77777777" w:rsidR="00AF3076" w:rsidRDefault="00EA3792" w:rsidP="00AF3076">
      <w:pPr>
        <w:pStyle w:val="ListParagraph"/>
        <w:numPr>
          <w:ilvl w:val="0"/>
          <w:numId w:val="15"/>
        </w:numPr>
        <w:spacing w:line="23" w:lineRule="atLeast"/>
        <w:ind w:left="567" w:hanging="567"/>
        <w:rPr>
          <w:rFonts w:ascii="Arial" w:hAnsi="Arial" w:cs="Arial"/>
        </w:rPr>
      </w:pPr>
      <w:r w:rsidRPr="00AF3076">
        <w:rPr>
          <w:rFonts w:ascii="Arial" w:hAnsi="Arial" w:cs="Arial"/>
        </w:rPr>
        <w:t>There is a strong history of collaboration within the museums sector</w:t>
      </w:r>
      <w:r w:rsidR="00AF3076">
        <w:rPr>
          <w:rFonts w:ascii="Arial" w:hAnsi="Arial" w:cs="Arial"/>
        </w:rPr>
        <w:t>.</w:t>
      </w:r>
      <w:r w:rsidR="00021ED0" w:rsidRPr="00AF3076">
        <w:rPr>
          <w:rFonts w:ascii="Arial" w:hAnsi="Arial" w:cs="Arial"/>
        </w:rPr>
        <w:t xml:space="preserve"> National museums view collaboration as an essential way of ensuring people around the UK </w:t>
      </w:r>
      <w:proofErr w:type="gramStart"/>
      <w:r w:rsidR="00021ED0" w:rsidRPr="00AF3076">
        <w:rPr>
          <w:rFonts w:ascii="Arial" w:hAnsi="Arial" w:cs="Arial"/>
        </w:rPr>
        <w:t>have</w:t>
      </w:r>
      <w:proofErr w:type="gramEnd"/>
      <w:r w:rsidR="00021ED0" w:rsidRPr="00AF3076">
        <w:rPr>
          <w:rFonts w:ascii="Arial" w:hAnsi="Arial" w:cs="Arial"/>
        </w:rPr>
        <w:t xml:space="preserve"> access to their</w:t>
      </w:r>
      <w:r w:rsidR="009B57A1" w:rsidRPr="00AF3076">
        <w:rPr>
          <w:rFonts w:ascii="Arial" w:hAnsi="Arial" w:cs="Arial"/>
        </w:rPr>
        <w:t xml:space="preserve"> </w:t>
      </w:r>
      <w:r w:rsidR="00021ED0" w:rsidRPr="00AF3076">
        <w:rPr>
          <w:rFonts w:ascii="Arial" w:hAnsi="Arial" w:cs="Arial"/>
        </w:rPr>
        <w:t>collections, exhibitions and expertise.</w:t>
      </w:r>
    </w:p>
    <w:p w14:paraId="30894C4D" w14:textId="77777777" w:rsidR="00AF3076" w:rsidRDefault="00AF3076" w:rsidP="00AF3076">
      <w:pPr>
        <w:pStyle w:val="ListParagraph"/>
        <w:spacing w:line="23" w:lineRule="atLeast"/>
        <w:ind w:left="567"/>
        <w:rPr>
          <w:rFonts w:ascii="Arial" w:hAnsi="Arial" w:cs="Arial"/>
        </w:rPr>
      </w:pPr>
    </w:p>
    <w:p w14:paraId="30894C4E" w14:textId="77777777" w:rsidR="00AF3076" w:rsidRDefault="00021ED0" w:rsidP="00AF3076">
      <w:pPr>
        <w:pStyle w:val="ListParagraph"/>
        <w:numPr>
          <w:ilvl w:val="0"/>
          <w:numId w:val="15"/>
        </w:numPr>
        <w:spacing w:line="23" w:lineRule="atLeast"/>
        <w:ind w:left="567" w:hanging="567"/>
        <w:rPr>
          <w:rFonts w:ascii="Arial" w:hAnsi="Arial" w:cs="Arial"/>
        </w:rPr>
      </w:pPr>
      <w:r w:rsidRPr="00AF3076">
        <w:rPr>
          <w:rFonts w:ascii="Arial" w:hAnsi="Arial" w:cs="Arial"/>
        </w:rPr>
        <w:t>Partnerships between national, regional and local museums give people right across the UK the opportunity to access the national collections and benefit from excellent museum provision, including a wider range of exhibitions, learning initiatives and community engagement projects.</w:t>
      </w:r>
    </w:p>
    <w:p w14:paraId="30894C4F" w14:textId="77777777" w:rsidR="00AF3076" w:rsidRPr="00AF3076" w:rsidRDefault="00AF3076" w:rsidP="00AF3076">
      <w:pPr>
        <w:pStyle w:val="ListParagraph"/>
        <w:rPr>
          <w:rFonts w:ascii="Arial" w:hAnsi="Arial" w:cs="Arial"/>
        </w:rPr>
      </w:pPr>
    </w:p>
    <w:p w14:paraId="30894C50" w14:textId="77777777" w:rsidR="00AF3076" w:rsidRDefault="00021ED0" w:rsidP="00AF3076">
      <w:pPr>
        <w:pStyle w:val="ListParagraph"/>
        <w:numPr>
          <w:ilvl w:val="0"/>
          <w:numId w:val="15"/>
        </w:numPr>
        <w:spacing w:line="23" w:lineRule="atLeast"/>
        <w:ind w:left="567" w:hanging="567"/>
        <w:rPr>
          <w:rFonts w:ascii="Arial" w:hAnsi="Arial" w:cs="Arial"/>
        </w:rPr>
      </w:pPr>
      <w:r w:rsidRPr="00AF3076">
        <w:rPr>
          <w:rFonts w:ascii="Arial" w:hAnsi="Arial" w:cs="Arial"/>
        </w:rPr>
        <w:t>Working in partnership allows national, regional and local museum partners to increase their audiences, develop innovative programmes, share expertise and develop their staff, as well as being a valuable way of maximising impact and resources.</w:t>
      </w:r>
    </w:p>
    <w:p w14:paraId="30894C51" w14:textId="77777777" w:rsidR="00AF3076" w:rsidRPr="00AF3076" w:rsidRDefault="00AF3076" w:rsidP="00AF3076">
      <w:pPr>
        <w:pStyle w:val="ListParagraph"/>
        <w:rPr>
          <w:rFonts w:ascii="Arial" w:hAnsi="Arial" w:cs="Arial"/>
        </w:rPr>
      </w:pPr>
    </w:p>
    <w:p w14:paraId="30894C52" w14:textId="77777777" w:rsidR="00021ED0" w:rsidRPr="00AF3076" w:rsidRDefault="00021ED0" w:rsidP="00AF3076">
      <w:pPr>
        <w:pStyle w:val="ListParagraph"/>
        <w:numPr>
          <w:ilvl w:val="0"/>
          <w:numId w:val="15"/>
        </w:numPr>
        <w:spacing w:line="23" w:lineRule="atLeast"/>
        <w:ind w:left="567" w:hanging="567"/>
        <w:rPr>
          <w:rFonts w:ascii="Arial" w:hAnsi="Arial" w:cs="Arial"/>
        </w:rPr>
      </w:pPr>
      <w:r w:rsidRPr="00AF3076">
        <w:rPr>
          <w:rFonts w:ascii="Arial" w:hAnsi="Arial" w:cs="Arial"/>
        </w:rPr>
        <w:t xml:space="preserve">The National Museum Directors’ </w:t>
      </w:r>
      <w:r w:rsidR="00103795" w:rsidRPr="00AF3076">
        <w:rPr>
          <w:rFonts w:ascii="Arial" w:hAnsi="Arial" w:cs="Arial"/>
        </w:rPr>
        <w:t xml:space="preserve">Council </w:t>
      </w:r>
      <w:r w:rsidRPr="00AF3076">
        <w:rPr>
          <w:rFonts w:ascii="Arial" w:hAnsi="Arial" w:cs="Arial"/>
        </w:rPr>
        <w:t>identifies the following forms of collaboration</w:t>
      </w:r>
      <w:r w:rsidR="00103795" w:rsidRPr="00AF3076">
        <w:rPr>
          <w:rFonts w:ascii="Arial" w:hAnsi="Arial" w:cs="Arial"/>
        </w:rPr>
        <w:t xml:space="preserve"> and crucially this is very much a two-way process</w:t>
      </w:r>
      <w:r w:rsidRPr="00AF3076">
        <w:rPr>
          <w:rFonts w:ascii="Arial" w:hAnsi="Arial" w:cs="Arial"/>
        </w:rPr>
        <w:t>:</w:t>
      </w:r>
    </w:p>
    <w:p w14:paraId="30894C53" w14:textId="77777777" w:rsidR="00021ED0" w:rsidRPr="00021ED0" w:rsidRDefault="00021ED0" w:rsidP="00C8559D">
      <w:pPr>
        <w:spacing w:line="23" w:lineRule="atLeast"/>
      </w:pPr>
    </w:p>
    <w:p w14:paraId="30894C54" w14:textId="77777777" w:rsidR="00AF3076" w:rsidRDefault="00021ED0" w:rsidP="00AF3076">
      <w:pPr>
        <w:pStyle w:val="ListParagraph"/>
        <w:numPr>
          <w:ilvl w:val="1"/>
          <w:numId w:val="15"/>
        </w:numPr>
        <w:ind w:left="1134" w:hanging="567"/>
        <w:rPr>
          <w:rFonts w:ascii="Arial" w:hAnsi="Arial" w:cs="Arial"/>
        </w:rPr>
      </w:pPr>
      <w:r w:rsidRPr="00F52FFD">
        <w:rPr>
          <w:rFonts w:ascii="Arial" w:hAnsi="Arial" w:cs="Arial"/>
          <w:b/>
        </w:rPr>
        <w:t>Public services</w:t>
      </w:r>
      <w:r w:rsidRPr="00F52FFD">
        <w:rPr>
          <w:rFonts w:ascii="Arial" w:hAnsi="Arial" w:cs="Arial"/>
        </w:rPr>
        <w:t xml:space="preserve"> – exhibitions and loans, digital access, learning, audience development.</w:t>
      </w:r>
      <w:r w:rsidR="00F52FFD" w:rsidRPr="00F52FFD">
        <w:rPr>
          <w:rFonts w:ascii="Arial" w:hAnsi="Arial" w:cs="Arial"/>
        </w:rPr>
        <w:t xml:space="preserve">  For example, the loan of the </w:t>
      </w:r>
      <w:proofErr w:type="spellStart"/>
      <w:r w:rsidR="00F52FFD" w:rsidRPr="00F52FFD">
        <w:rPr>
          <w:rFonts w:ascii="Arial" w:hAnsi="Arial" w:cs="Arial"/>
        </w:rPr>
        <w:t>Lindisfarne</w:t>
      </w:r>
      <w:proofErr w:type="spellEnd"/>
      <w:r w:rsidR="00F52FFD" w:rsidRPr="00F52FFD">
        <w:rPr>
          <w:rFonts w:ascii="Arial" w:hAnsi="Arial" w:cs="Arial"/>
        </w:rPr>
        <w:t xml:space="preserve"> Gospels from the British Library to Durham Cathedral in 2012 generated £8.3 million in economic benefit and was visited by 100,000 people. Roman Empire: Power and People is a British Museum touring exhibition which started at Bristol Museum, continued to Norwich Castle, and will tour to four other venues. </w:t>
      </w:r>
      <w:r w:rsidR="006821D9">
        <w:rPr>
          <w:rFonts w:ascii="Arial" w:hAnsi="Arial" w:cs="Arial"/>
        </w:rPr>
        <w:t xml:space="preserve">The </w:t>
      </w:r>
      <w:r w:rsidR="00F52FFD" w:rsidRPr="00F52FFD">
        <w:rPr>
          <w:rFonts w:ascii="Arial" w:hAnsi="Arial" w:cs="Arial"/>
        </w:rPr>
        <w:t>N</w:t>
      </w:r>
      <w:r w:rsidR="006821D9">
        <w:rPr>
          <w:rFonts w:ascii="Arial" w:hAnsi="Arial" w:cs="Arial"/>
        </w:rPr>
        <w:t xml:space="preserve">atural </w:t>
      </w:r>
      <w:r w:rsidR="00F52FFD" w:rsidRPr="00F52FFD">
        <w:rPr>
          <w:rFonts w:ascii="Arial" w:hAnsi="Arial" w:cs="Arial"/>
        </w:rPr>
        <w:t>H</w:t>
      </w:r>
      <w:r w:rsidR="006821D9">
        <w:rPr>
          <w:rFonts w:ascii="Arial" w:hAnsi="Arial" w:cs="Arial"/>
        </w:rPr>
        <w:t xml:space="preserve">istory </w:t>
      </w:r>
      <w:r w:rsidR="00F52FFD" w:rsidRPr="00F52FFD">
        <w:rPr>
          <w:rFonts w:ascii="Arial" w:hAnsi="Arial" w:cs="Arial"/>
        </w:rPr>
        <w:t>M</w:t>
      </w:r>
      <w:r w:rsidR="006821D9">
        <w:rPr>
          <w:rFonts w:ascii="Arial" w:hAnsi="Arial" w:cs="Arial"/>
        </w:rPr>
        <w:t>useum</w:t>
      </w:r>
      <w:r w:rsidR="00F52FFD" w:rsidRPr="00F52FFD">
        <w:rPr>
          <w:rFonts w:ascii="Arial" w:hAnsi="Arial" w:cs="Arial"/>
        </w:rPr>
        <w:t xml:space="preserve">'s Wildlife Photographer of the Year 2013 will open at ten UK venues including Bristol’s </w:t>
      </w:r>
      <w:proofErr w:type="spellStart"/>
      <w:r w:rsidR="00F52FFD" w:rsidRPr="00F52FFD">
        <w:rPr>
          <w:rFonts w:ascii="Arial" w:hAnsi="Arial" w:cs="Arial"/>
        </w:rPr>
        <w:t>MShed</w:t>
      </w:r>
      <w:proofErr w:type="spellEnd"/>
      <w:r w:rsidR="00F52FFD" w:rsidRPr="00F52FFD">
        <w:rPr>
          <w:rFonts w:ascii="Arial" w:hAnsi="Arial" w:cs="Arial"/>
        </w:rPr>
        <w:t xml:space="preserve">, Cumbria’s </w:t>
      </w:r>
      <w:proofErr w:type="spellStart"/>
      <w:r w:rsidR="00F52FFD" w:rsidRPr="00F52FFD">
        <w:rPr>
          <w:rFonts w:ascii="Arial" w:hAnsi="Arial" w:cs="Arial"/>
        </w:rPr>
        <w:t>Rheged</w:t>
      </w:r>
      <w:proofErr w:type="spellEnd"/>
      <w:r w:rsidR="00F52FFD" w:rsidRPr="00F52FFD">
        <w:rPr>
          <w:rFonts w:ascii="Arial" w:hAnsi="Arial" w:cs="Arial"/>
        </w:rPr>
        <w:t xml:space="preserve"> Centre, and Guernsey Museum and Art Gallery.</w:t>
      </w:r>
    </w:p>
    <w:p w14:paraId="30894C55" w14:textId="77777777" w:rsidR="00AF3076" w:rsidRDefault="00AF3076" w:rsidP="00AF3076">
      <w:pPr>
        <w:pStyle w:val="ListParagraph"/>
        <w:ind w:left="1134"/>
        <w:rPr>
          <w:rFonts w:ascii="Arial" w:hAnsi="Arial" w:cs="Arial"/>
        </w:rPr>
      </w:pPr>
    </w:p>
    <w:p w14:paraId="30894C56" w14:textId="77777777" w:rsidR="00AF3076" w:rsidRDefault="00021ED0" w:rsidP="00AF3076">
      <w:pPr>
        <w:pStyle w:val="ListParagraph"/>
        <w:numPr>
          <w:ilvl w:val="1"/>
          <w:numId w:val="15"/>
        </w:numPr>
        <w:ind w:left="1134" w:hanging="567"/>
        <w:rPr>
          <w:rFonts w:ascii="Arial" w:hAnsi="Arial" w:cs="Arial"/>
        </w:rPr>
      </w:pPr>
      <w:r w:rsidRPr="00AF3076">
        <w:rPr>
          <w:rFonts w:ascii="Arial" w:hAnsi="Arial" w:cs="Arial"/>
          <w:b/>
          <w:szCs w:val="22"/>
        </w:rPr>
        <w:t>Collections</w:t>
      </w:r>
      <w:r w:rsidRPr="00AF3076">
        <w:rPr>
          <w:rFonts w:ascii="Arial" w:hAnsi="Arial" w:cs="Arial"/>
          <w:szCs w:val="22"/>
        </w:rPr>
        <w:t xml:space="preserve"> </w:t>
      </w:r>
      <w:r w:rsidRPr="00AF3076">
        <w:rPr>
          <w:rFonts w:ascii="Arial" w:hAnsi="Arial" w:cs="Arial"/>
        </w:rPr>
        <w:t>– scholarship and knowledge sharing, d</w:t>
      </w:r>
      <w:r w:rsidR="00103795" w:rsidRPr="00AF3076">
        <w:rPr>
          <w:rFonts w:ascii="Arial" w:hAnsi="Arial" w:cs="Arial"/>
        </w:rPr>
        <w:t>istributed national collections, touring exhibitions.</w:t>
      </w:r>
      <w:r w:rsidR="00F52FFD" w:rsidRPr="00AF3076">
        <w:rPr>
          <w:rFonts w:ascii="Arial" w:hAnsi="Arial" w:cs="Arial"/>
        </w:rPr>
        <w:t xml:space="preserve"> </w:t>
      </w:r>
    </w:p>
    <w:p w14:paraId="30894C57" w14:textId="77777777" w:rsidR="00AF3076" w:rsidRPr="00AF3076" w:rsidRDefault="00AF3076" w:rsidP="00AF3076">
      <w:pPr>
        <w:pStyle w:val="ListParagraph"/>
        <w:rPr>
          <w:rFonts w:ascii="Arial" w:hAnsi="Arial" w:cs="Arial"/>
          <w:b/>
        </w:rPr>
      </w:pPr>
    </w:p>
    <w:p w14:paraId="30894C58" w14:textId="77777777" w:rsidR="00021ED0" w:rsidRPr="00AF3076" w:rsidRDefault="00021ED0" w:rsidP="00AF3076">
      <w:pPr>
        <w:pStyle w:val="ListParagraph"/>
        <w:numPr>
          <w:ilvl w:val="1"/>
          <w:numId w:val="15"/>
        </w:numPr>
        <w:ind w:left="1134" w:hanging="567"/>
        <w:rPr>
          <w:rFonts w:ascii="Arial" w:hAnsi="Arial" w:cs="Arial"/>
        </w:rPr>
      </w:pPr>
      <w:r w:rsidRPr="00AF3076">
        <w:rPr>
          <w:rFonts w:ascii="Arial" w:hAnsi="Arial" w:cs="Arial"/>
          <w:b/>
        </w:rPr>
        <w:lastRenderedPageBreak/>
        <w:t xml:space="preserve">Professionalism </w:t>
      </w:r>
      <w:r w:rsidR="00F52FFD" w:rsidRPr="00AF3076">
        <w:rPr>
          <w:rFonts w:ascii="Arial" w:hAnsi="Arial" w:cs="Arial"/>
        </w:rPr>
        <w:t>– building staff capacity</w:t>
      </w:r>
      <w:r w:rsidRPr="00AF3076">
        <w:rPr>
          <w:rFonts w:ascii="Arial" w:hAnsi="Arial" w:cs="Arial"/>
        </w:rPr>
        <w:t xml:space="preserve">, </w:t>
      </w:r>
      <w:r w:rsidR="00F52FFD" w:rsidRPr="00AF3076">
        <w:rPr>
          <w:rFonts w:ascii="Arial" w:hAnsi="Arial" w:cs="Arial"/>
        </w:rPr>
        <w:t>developing subject specialist n</w:t>
      </w:r>
      <w:r w:rsidRPr="00AF3076">
        <w:rPr>
          <w:rFonts w:ascii="Arial" w:hAnsi="Arial" w:cs="Arial"/>
        </w:rPr>
        <w:t>etworks, brand and profile-building.</w:t>
      </w:r>
    </w:p>
    <w:p w14:paraId="30894C59" w14:textId="77777777" w:rsidR="00F52FFD" w:rsidRPr="00F52FFD" w:rsidRDefault="00F52FFD" w:rsidP="00F52FFD">
      <w:pPr>
        <w:pStyle w:val="ListParagraph"/>
        <w:rPr>
          <w:rFonts w:ascii="Arial" w:hAnsi="Arial" w:cs="Arial"/>
        </w:rPr>
      </w:pPr>
    </w:p>
    <w:p w14:paraId="30894C5A" w14:textId="77777777" w:rsidR="00AF3076" w:rsidRDefault="00103795" w:rsidP="00C8559D">
      <w:pPr>
        <w:pStyle w:val="ListParagraph"/>
        <w:numPr>
          <w:ilvl w:val="0"/>
          <w:numId w:val="15"/>
        </w:numPr>
        <w:spacing w:line="23" w:lineRule="atLeast"/>
        <w:ind w:left="567" w:hanging="567"/>
        <w:rPr>
          <w:rFonts w:ascii="Arial" w:hAnsi="Arial" w:cs="Arial"/>
        </w:rPr>
      </w:pPr>
      <w:r w:rsidRPr="00AF3076">
        <w:rPr>
          <w:rFonts w:ascii="Arial" w:hAnsi="Arial" w:cs="Arial"/>
        </w:rPr>
        <w:t>According to an NMDC survey carried out in 2009, across 16 national institutions the total number of projects undertaken with partners across the UK in 2008-09 was well over 1</w:t>
      </w:r>
      <w:r w:rsidR="006E02F9" w:rsidRPr="00AF3076">
        <w:rPr>
          <w:rFonts w:ascii="Arial" w:hAnsi="Arial" w:cs="Arial"/>
        </w:rPr>
        <w:t>,</w:t>
      </w:r>
      <w:r w:rsidR="00AF3076">
        <w:rPr>
          <w:rFonts w:ascii="Arial" w:hAnsi="Arial" w:cs="Arial"/>
        </w:rPr>
        <w:t xml:space="preserve">600. </w:t>
      </w:r>
      <w:r w:rsidRPr="00AF3076">
        <w:rPr>
          <w:rFonts w:ascii="Arial" w:hAnsi="Arial" w:cs="Arial"/>
        </w:rPr>
        <w:t>Although it is often difficult to quantify the direct costs of participating in partnerships, the total figure for 10 national museums which estimated how much they spent in 2008-09 was over £2.5</w:t>
      </w:r>
      <w:r w:rsidR="006E02F9" w:rsidRPr="00AF3076">
        <w:rPr>
          <w:rFonts w:ascii="Arial" w:hAnsi="Arial" w:cs="Arial"/>
        </w:rPr>
        <w:t xml:space="preserve"> </w:t>
      </w:r>
      <w:r w:rsidRPr="00AF3076">
        <w:rPr>
          <w:rFonts w:ascii="Arial" w:hAnsi="Arial" w:cs="Arial"/>
        </w:rPr>
        <w:t>million, which in most cases excludes staff time and in-house resources (such as exhibition production costs).</w:t>
      </w:r>
      <w:r w:rsidR="006E02F9" w:rsidRPr="00AF3076">
        <w:rPr>
          <w:rFonts w:ascii="Arial" w:hAnsi="Arial" w:cs="Arial"/>
        </w:rPr>
        <w:t xml:space="preserve"> Loan activity was</w:t>
      </w:r>
      <w:r w:rsidRPr="00AF3076">
        <w:rPr>
          <w:rFonts w:ascii="Arial" w:hAnsi="Arial" w:cs="Arial"/>
        </w:rPr>
        <w:t xml:space="preserve"> strong, with nearly 80% of survey respondents describing their loans services as good and sustainable.</w:t>
      </w:r>
      <w:r w:rsidR="00AF3076">
        <w:rPr>
          <w:rFonts w:ascii="Arial" w:hAnsi="Arial" w:cs="Arial"/>
        </w:rPr>
        <w:t xml:space="preserve"> </w:t>
      </w:r>
      <w:r w:rsidR="00A36C80" w:rsidRPr="00AF3076">
        <w:rPr>
          <w:rFonts w:ascii="Arial" w:hAnsi="Arial" w:cs="Arial"/>
        </w:rPr>
        <w:t xml:space="preserve">In 2012/13, DCMS-sponsored museums lent objects to </w:t>
      </w:r>
      <w:r w:rsidR="00A36C80" w:rsidRPr="00AF3076">
        <w:rPr>
          <w:rFonts w:ascii="Arial" w:hAnsi="Arial" w:cs="Arial"/>
          <w:bCs/>
        </w:rPr>
        <w:t xml:space="preserve">2,727 venues </w:t>
      </w:r>
      <w:r w:rsidR="00AF3076">
        <w:rPr>
          <w:rFonts w:ascii="Arial" w:hAnsi="Arial" w:cs="Arial"/>
        </w:rPr>
        <w:t>in the UK.</w:t>
      </w:r>
      <w:r w:rsidRPr="00AF3076">
        <w:rPr>
          <w:rFonts w:ascii="Arial" w:hAnsi="Arial" w:cs="Arial"/>
        </w:rPr>
        <w:t xml:space="preserve"> However barriers remain, with the cost of loans, particularly transport, and expectations on both sides, especially around standards, being deterrents to action.</w:t>
      </w:r>
    </w:p>
    <w:p w14:paraId="30894C5B" w14:textId="77777777" w:rsidR="00AF3076" w:rsidRDefault="00AF3076" w:rsidP="00AF3076">
      <w:pPr>
        <w:pStyle w:val="ListParagraph"/>
        <w:spacing w:line="23" w:lineRule="atLeast"/>
        <w:ind w:left="567"/>
        <w:rPr>
          <w:rFonts w:ascii="Arial" w:hAnsi="Arial" w:cs="Arial"/>
        </w:rPr>
      </w:pPr>
    </w:p>
    <w:p w14:paraId="30894C5C" w14:textId="169FCA6A" w:rsidR="00AF3076" w:rsidRDefault="006E02F9" w:rsidP="00AF3076">
      <w:pPr>
        <w:pStyle w:val="ListParagraph"/>
        <w:numPr>
          <w:ilvl w:val="0"/>
          <w:numId w:val="15"/>
        </w:numPr>
        <w:spacing w:line="23" w:lineRule="atLeast"/>
        <w:ind w:left="567" w:hanging="567"/>
        <w:rPr>
          <w:rFonts w:ascii="Arial" w:hAnsi="Arial" w:cs="Arial"/>
        </w:rPr>
      </w:pPr>
      <w:r w:rsidRPr="00AF3076">
        <w:rPr>
          <w:rFonts w:ascii="Arial" w:hAnsi="Arial" w:cs="Arial"/>
        </w:rPr>
        <w:t xml:space="preserve">The NMDC is currently updating its </w:t>
      </w:r>
      <w:r w:rsidR="009F2A88">
        <w:rPr>
          <w:rFonts w:ascii="Arial" w:hAnsi="Arial" w:cs="Arial"/>
        </w:rPr>
        <w:t>information about partnerships</w:t>
      </w:r>
      <w:r w:rsidRPr="00AF3076">
        <w:rPr>
          <w:rFonts w:ascii="Arial" w:hAnsi="Arial" w:cs="Arial"/>
        </w:rPr>
        <w:t xml:space="preserve"> and Diane Lees will share the head</w:t>
      </w:r>
      <w:r w:rsidR="00AF3076">
        <w:rPr>
          <w:rFonts w:ascii="Arial" w:hAnsi="Arial" w:cs="Arial"/>
        </w:rPr>
        <w:t>line findings at the CTS Board.</w:t>
      </w:r>
      <w:r w:rsidRPr="00AF3076">
        <w:rPr>
          <w:rFonts w:ascii="Arial" w:hAnsi="Arial" w:cs="Arial"/>
        </w:rPr>
        <w:t xml:space="preserve"> This will include </w:t>
      </w:r>
      <w:r w:rsidR="00635055" w:rsidRPr="00AF3076">
        <w:rPr>
          <w:rFonts w:ascii="Arial" w:hAnsi="Arial" w:cs="Arial"/>
        </w:rPr>
        <w:t xml:space="preserve">an update on </w:t>
      </w:r>
      <w:r w:rsidRPr="00AF3076">
        <w:rPr>
          <w:rFonts w:ascii="Arial" w:hAnsi="Arial" w:cs="Arial"/>
        </w:rPr>
        <w:t>how collaboration is changing in response to financial</w:t>
      </w:r>
      <w:r w:rsidR="00AF3076">
        <w:rPr>
          <w:rFonts w:ascii="Arial" w:hAnsi="Arial" w:cs="Arial"/>
        </w:rPr>
        <w:t xml:space="preserve"> pressures. </w:t>
      </w:r>
      <w:r w:rsidR="00635055" w:rsidRPr="00AF3076">
        <w:rPr>
          <w:rFonts w:ascii="Arial" w:hAnsi="Arial" w:cs="Arial"/>
        </w:rPr>
        <w:t>We know that in times of financial hardship there is greater demand on national museums to collaborate with other museums, and that the natur</w:t>
      </w:r>
      <w:r w:rsidR="00AF3076">
        <w:rPr>
          <w:rFonts w:ascii="Arial" w:hAnsi="Arial" w:cs="Arial"/>
        </w:rPr>
        <w:t xml:space="preserve">e of collaboration can change. </w:t>
      </w:r>
      <w:r w:rsidR="00635055" w:rsidRPr="00AF3076">
        <w:rPr>
          <w:rFonts w:ascii="Arial" w:hAnsi="Arial" w:cs="Arial"/>
        </w:rPr>
        <w:t xml:space="preserve">For example, sharing exhibitions between museums and helping to manage professional development and a loss of specialist expertise, especially around collections. </w:t>
      </w:r>
    </w:p>
    <w:p w14:paraId="30894C5D" w14:textId="77777777" w:rsidR="00AF3076" w:rsidRPr="00AF3076" w:rsidRDefault="00AF3076" w:rsidP="00AF3076">
      <w:pPr>
        <w:pStyle w:val="ListParagraph"/>
        <w:rPr>
          <w:rFonts w:ascii="Arial" w:hAnsi="Arial" w:cs="Arial"/>
        </w:rPr>
      </w:pPr>
    </w:p>
    <w:p w14:paraId="30894C5E" w14:textId="23DFF501" w:rsidR="00AF3076" w:rsidRDefault="00103795" w:rsidP="00AF3076">
      <w:pPr>
        <w:pStyle w:val="ListParagraph"/>
        <w:numPr>
          <w:ilvl w:val="0"/>
          <w:numId w:val="15"/>
        </w:numPr>
        <w:spacing w:line="23" w:lineRule="atLeast"/>
        <w:ind w:left="567" w:hanging="567"/>
        <w:rPr>
          <w:rFonts w:ascii="Arial" w:hAnsi="Arial" w:cs="Arial"/>
        </w:rPr>
      </w:pPr>
      <w:r w:rsidRPr="00AF3076">
        <w:rPr>
          <w:rFonts w:ascii="Arial" w:hAnsi="Arial" w:cs="Arial"/>
        </w:rPr>
        <w:t>Models of partnership working also vary widely, from formal partnership agreements between individual museums and long-term strategic programmes to short</w:t>
      </w:r>
      <w:r w:rsidR="009F2A88">
        <w:rPr>
          <w:rFonts w:ascii="Arial" w:hAnsi="Arial" w:cs="Arial"/>
        </w:rPr>
        <w:t>-</w:t>
      </w:r>
      <w:bookmarkStart w:id="2" w:name="_GoBack"/>
      <w:bookmarkEnd w:id="2"/>
      <w:r w:rsidRPr="00AF3076">
        <w:rPr>
          <w:rFonts w:ascii="Arial" w:hAnsi="Arial" w:cs="Arial"/>
        </w:rPr>
        <w:t>term project based partnerships.</w:t>
      </w:r>
      <w:r w:rsidR="004E5765" w:rsidRPr="00AF3076">
        <w:rPr>
          <w:rFonts w:ascii="Arial" w:hAnsi="Arial" w:cs="Arial"/>
        </w:rPr>
        <w:t xml:space="preserve">  </w:t>
      </w:r>
    </w:p>
    <w:p w14:paraId="30894C5F" w14:textId="77777777" w:rsidR="00AF3076" w:rsidRPr="00AF3076" w:rsidRDefault="00AF3076" w:rsidP="00AF3076">
      <w:pPr>
        <w:pStyle w:val="ListParagraph"/>
        <w:rPr>
          <w:rFonts w:ascii="Arial" w:hAnsi="Arial" w:cs="Arial"/>
        </w:rPr>
      </w:pPr>
    </w:p>
    <w:p w14:paraId="30894C60" w14:textId="77777777" w:rsidR="00AF3076" w:rsidRDefault="00103795" w:rsidP="00C8559D">
      <w:pPr>
        <w:pStyle w:val="ListParagraph"/>
        <w:numPr>
          <w:ilvl w:val="0"/>
          <w:numId w:val="15"/>
        </w:numPr>
        <w:spacing w:line="23" w:lineRule="atLeast"/>
        <w:ind w:left="567" w:hanging="567"/>
        <w:rPr>
          <w:rFonts w:ascii="Arial" w:hAnsi="Arial" w:cs="Arial"/>
        </w:rPr>
      </w:pPr>
      <w:r w:rsidRPr="00AF3076">
        <w:rPr>
          <w:rFonts w:ascii="Arial" w:hAnsi="Arial" w:cs="Arial"/>
        </w:rPr>
        <w:t>There is also a huge amount of partnership activity undertaken with other types of bodies such as educational and research institutions, community groups, local, national and international cultural sector bodies, local authorities and private sector organisations.</w:t>
      </w:r>
    </w:p>
    <w:p w14:paraId="30894C61" w14:textId="77777777" w:rsidR="00AF3076" w:rsidRPr="00AF3076" w:rsidRDefault="00AF3076" w:rsidP="00AF3076">
      <w:pPr>
        <w:pStyle w:val="ListParagraph"/>
        <w:rPr>
          <w:rFonts w:ascii="Arial" w:hAnsi="Arial" w:cs="Arial"/>
        </w:rPr>
      </w:pPr>
    </w:p>
    <w:p w14:paraId="30894C62" w14:textId="77777777" w:rsidR="00C8559D" w:rsidRPr="00AF3076" w:rsidRDefault="00EA3792" w:rsidP="00C8559D">
      <w:pPr>
        <w:pStyle w:val="ListParagraph"/>
        <w:numPr>
          <w:ilvl w:val="0"/>
          <w:numId w:val="15"/>
        </w:numPr>
        <w:spacing w:line="23" w:lineRule="atLeast"/>
        <w:ind w:left="567" w:hanging="567"/>
        <w:rPr>
          <w:rFonts w:ascii="Arial" w:hAnsi="Arial" w:cs="Arial"/>
        </w:rPr>
      </w:pPr>
      <w:r w:rsidRPr="00AF3076">
        <w:rPr>
          <w:rFonts w:ascii="Arial" w:hAnsi="Arial" w:cs="Arial"/>
        </w:rPr>
        <w:t>In the current fiscal climate</w:t>
      </w:r>
      <w:r w:rsidR="00103795" w:rsidRPr="00AF3076">
        <w:rPr>
          <w:rFonts w:ascii="Arial" w:hAnsi="Arial" w:cs="Arial"/>
        </w:rPr>
        <w:t xml:space="preserve">, </w:t>
      </w:r>
      <w:r w:rsidR="009B57A1" w:rsidRPr="00AF3076">
        <w:rPr>
          <w:rFonts w:ascii="Arial" w:hAnsi="Arial" w:cs="Arial"/>
        </w:rPr>
        <w:t>it is arguably</w:t>
      </w:r>
      <w:r w:rsidR="00103795" w:rsidRPr="00AF3076">
        <w:rPr>
          <w:rFonts w:ascii="Arial" w:hAnsi="Arial" w:cs="Arial"/>
        </w:rPr>
        <w:t xml:space="preserve"> </w:t>
      </w:r>
      <w:r w:rsidRPr="00AF3076">
        <w:rPr>
          <w:rFonts w:ascii="Arial" w:hAnsi="Arial" w:cs="Arial"/>
        </w:rPr>
        <w:t>even more important</w:t>
      </w:r>
      <w:r w:rsidR="00103795" w:rsidRPr="00AF3076">
        <w:rPr>
          <w:rFonts w:ascii="Arial" w:hAnsi="Arial" w:cs="Arial"/>
        </w:rPr>
        <w:t xml:space="preserve"> that we do all we can to support collaboration in the museums </w:t>
      </w:r>
      <w:r w:rsidR="00C8559D" w:rsidRPr="00AF3076">
        <w:rPr>
          <w:rFonts w:ascii="Arial" w:hAnsi="Arial" w:cs="Arial"/>
        </w:rPr>
        <w:t xml:space="preserve">sector.  </w:t>
      </w:r>
    </w:p>
    <w:p w14:paraId="30894C63" w14:textId="77777777" w:rsidR="00C8559D" w:rsidRDefault="00C8559D" w:rsidP="00C8559D">
      <w:pPr>
        <w:spacing w:line="23" w:lineRule="atLeast"/>
        <w:rPr>
          <w:rFonts w:ascii="Arial" w:hAnsi="Arial" w:cs="Arial"/>
        </w:rPr>
      </w:pPr>
    </w:p>
    <w:p w14:paraId="30894C64" w14:textId="77777777" w:rsidR="00B855D9" w:rsidRDefault="00C8559D" w:rsidP="00C8559D">
      <w:pPr>
        <w:pStyle w:val="ListParagraph"/>
        <w:numPr>
          <w:ilvl w:val="0"/>
          <w:numId w:val="15"/>
        </w:numPr>
        <w:spacing w:line="23" w:lineRule="atLeast"/>
        <w:ind w:left="567" w:hanging="567"/>
        <w:rPr>
          <w:rFonts w:ascii="Arial" w:hAnsi="Arial" w:cs="Arial"/>
        </w:rPr>
      </w:pPr>
      <w:r w:rsidRPr="00AF3076">
        <w:rPr>
          <w:rFonts w:ascii="Arial" w:hAnsi="Arial" w:cs="Arial"/>
          <w:b/>
        </w:rPr>
        <w:t>Members are invited to discuss the barriers that might prevent smaller museums from accessing our rich heritage and ways of overcoming them.</w:t>
      </w:r>
      <w:r w:rsidRPr="00AF3076">
        <w:rPr>
          <w:rFonts w:ascii="Arial" w:hAnsi="Arial" w:cs="Arial"/>
        </w:rPr>
        <w:t xml:space="preserve">  In doing so, Members might </w:t>
      </w:r>
      <w:r w:rsidR="009B5864" w:rsidRPr="00AF3076">
        <w:rPr>
          <w:rFonts w:ascii="Arial" w:hAnsi="Arial" w:cs="Arial"/>
        </w:rPr>
        <w:t xml:space="preserve">wish to </w:t>
      </w:r>
      <w:r w:rsidRPr="00AF3076">
        <w:rPr>
          <w:rFonts w:ascii="Arial" w:hAnsi="Arial" w:cs="Arial"/>
        </w:rPr>
        <w:t>identify other opportunities for joint working and partnerships.</w:t>
      </w:r>
    </w:p>
    <w:p w14:paraId="30894C65" w14:textId="77777777" w:rsidR="00B855D9" w:rsidRPr="00B855D9" w:rsidRDefault="00B855D9" w:rsidP="00B855D9">
      <w:pPr>
        <w:pStyle w:val="ListParagraph"/>
        <w:rPr>
          <w:rFonts w:ascii="Arial" w:hAnsi="Arial" w:cs="Arial"/>
          <w:b/>
        </w:rPr>
      </w:pPr>
    </w:p>
    <w:p w14:paraId="30894C66" w14:textId="77777777" w:rsidR="009B5864" w:rsidRPr="00B855D9" w:rsidRDefault="009B5864" w:rsidP="00C8559D">
      <w:pPr>
        <w:pStyle w:val="ListParagraph"/>
        <w:numPr>
          <w:ilvl w:val="0"/>
          <w:numId w:val="15"/>
        </w:numPr>
        <w:spacing w:line="23" w:lineRule="atLeast"/>
        <w:ind w:left="567" w:hanging="567"/>
        <w:rPr>
          <w:rFonts w:ascii="Arial" w:hAnsi="Arial" w:cs="Arial"/>
        </w:rPr>
      </w:pPr>
      <w:r w:rsidRPr="00B855D9">
        <w:rPr>
          <w:rFonts w:ascii="Arial" w:hAnsi="Arial" w:cs="Arial"/>
          <w:b/>
        </w:rPr>
        <w:t>Members are also invited to comment upon the suggested actions</w:t>
      </w:r>
      <w:r w:rsidRPr="00B855D9">
        <w:rPr>
          <w:rFonts w:ascii="Arial" w:hAnsi="Arial" w:cs="Arial"/>
        </w:rPr>
        <w:t>:</w:t>
      </w:r>
    </w:p>
    <w:p w14:paraId="30894C67" w14:textId="77777777" w:rsidR="009B5864" w:rsidRPr="00726C6F" w:rsidRDefault="009B5864" w:rsidP="00C8559D">
      <w:pPr>
        <w:spacing w:line="23" w:lineRule="atLeast"/>
        <w:rPr>
          <w:rFonts w:ascii="Arial" w:hAnsi="Arial" w:cs="Arial"/>
          <w:b/>
        </w:rPr>
      </w:pPr>
    </w:p>
    <w:p w14:paraId="30894C68" w14:textId="77777777" w:rsidR="00B855D9" w:rsidRDefault="00726C6F" w:rsidP="00B855D9">
      <w:pPr>
        <w:pStyle w:val="ListParagraph"/>
        <w:numPr>
          <w:ilvl w:val="1"/>
          <w:numId w:val="15"/>
        </w:numPr>
        <w:spacing w:line="23" w:lineRule="atLeast"/>
        <w:ind w:left="1134" w:hanging="567"/>
        <w:rPr>
          <w:rFonts w:ascii="Arial" w:hAnsi="Arial" w:cs="Arial"/>
          <w:b/>
        </w:rPr>
      </w:pPr>
      <w:r w:rsidRPr="00726C6F">
        <w:rPr>
          <w:rFonts w:ascii="Arial" w:hAnsi="Arial" w:cs="Arial"/>
          <w:b/>
        </w:rPr>
        <w:t xml:space="preserve">Develop and share practical proposals </w:t>
      </w:r>
      <w:r w:rsidR="00635055" w:rsidRPr="00726C6F">
        <w:rPr>
          <w:rFonts w:ascii="Arial" w:hAnsi="Arial" w:cs="Arial"/>
          <w:b/>
        </w:rPr>
        <w:t>with the NMD</w:t>
      </w:r>
      <w:r w:rsidR="00635055">
        <w:rPr>
          <w:rFonts w:ascii="Arial" w:hAnsi="Arial" w:cs="Arial"/>
          <w:b/>
        </w:rPr>
        <w:t xml:space="preserve">C, ACE and Museums Association </w:t>
      </w:r>
      <w:r w:rsidRPr="00726C6F">
        <w:rPr>
          <w:rFonts w:ascii="Arial" w:hAnsi="Arial" w:cs="Arial"/>
          <w:b/>
        </w:rPr>
        <w:t>on how we can overco</w:t>
      </w:r>
      <w:r w:rsidR="001208E5">
        <w:rPr>
          <w:rFonts w:ascii="Arial" w:hAnsi="Arial" w:cs="Arial"/>
          <w:b/>
        </w:rPr>
        <w:t>me barriers that might prevent</w:t>
      </w:r>
      <w:r w:rsidR="00B7073B">
        <w:rPr>
          <w:rFonts w:ascii="Arial" w:hAnsi="Arial" w:cs="Arial"/>
          <w:b/>
        </w:rPr>
        <w:t xml:space="preserve"> smaller</w:t>
      </w:r>
      <w:r w:rsidR="001208E5">
        <w:rPr>
          <w:rFonts w:ascii="Arial" w:hAnsi="Arial" w:cs="Arial"/>
          <w:b/>
        </w:rPr>
        <w:t xml:space="preserve"> </w:t>
      </w:r>
      <w:r w:rsidRPr="00726C6F">
        <w:rPr>
          <w:rFonts w:ascii="Arial" w:hAnsi="Arial" w:cs="Arial"/>
          <w:b/>
        </w:rPr>
        <w:t xml:space="preserve">museums from collaborating </w:t>
      </w:r>
      <w:r w:rsidR="001208E5">
        <w:rPr>
          <w:rFonts w:ascii="Arial" w:hAnsi="Arial" w:cs="Arial"/>
          <w:b/>
        </w:rPr>
        <w:t>with the nationals.</w:t>
      </w:r>
    </w:p>
    <w:p w14:paraId="30894C69" w14:textId="77777777" w:rsidR="00B855D9" w:rsidRDefault="00B855D9" w:rsidP="00B855D9">
      <w:pPr>
        <w:pStyle w:val="ListParagraph"/>
        <w:spacing w:line="23" w:lineRule="atLeast"/>
        <w:ind w:left="1134"/>
        <w:rPr>
          <w:rFonts w:ascii="Arial" w:hAnsi="Arial" w:cs="Arial"/>
          <w:b/>
        </w:rPr>
      </w:pPr>
    </w:p>
    <w:p w14:paraId="30894C6A" w14:textId="77777777" w:rsidR="00B855D9" w:rsidRPr="00B855D9" w:rsidRDefault="00A92A5C" w:rsidP="00B855D9">
      <w:pPr>
        <w:pStyle w:val="ListParagraph"/>
        <w:numPr>
          <w:ilvl w:val="1"/>
          <w:numId w:val="15"/>
        </w:numPr>
        <w:spacing w:line="23" w:lineRule="atLeast"/>
        <w:ind w:left="1134" w:hanging="567"/>
        <w:rPr>
          <w:rFonts w:ascii="Arial" w:hAnsi="Arial" w:cs="Arial"/>
          <w:b/>
        </w:rPr>
      </w:pPr>
      <w:r w:rsidRPr="00B855D9">
        <w:rPr>
          <w:rFonts w:ascii="Arial" w:hAnsi="Arial" w:cs="Arial"/>
          <w:b/>
        </w:rPr>
        <w:t xml:space="preserve">Develop and share practical proposals with the NMDC, ACE and Museums Association about how we can </w:t>
      </w:r>
      <w:r w:rsidRPr="00B855D9">
        <w:rPr>
          <w:rFonts w:ascii="Arial" w:eastAsia="Arial Unicode MS" w:hAnsi="Arial" w:cs="Arial"/>
          <w:b/>
        </w:rPr>
        <w:t xml:space="preserve">maximise the potential for the rest of the </w:t>
      </w:r>
      <w:r w:rsidRPr="00B855D9">
        <w:rPr>
          <w:rFonts w:ascii="Arial" w:eastAsia="Arial Unicode MS" w:hAnsi="Arial" w:cs="Arial"/>
          <w:b/>
        </w:rPr>
        <w:lastRenderedPageBreak/>
        <w:t xml:space="preserve">country </w:t>
      </w:r>
      <w:r w:rsidRPr="00B855D9">
        <w:rPr>
          <w:rFonts w:ascii="Arial" w:hAnsi="Arial" w:cs="Arial"/>
          <w:b/>
          <w:szCs w:val="22"/>
        </w:rPr>
        <w:t xml:space="preserve">to benefit from London’s national museums. </w:t>
      </w:r>
      <w:r w:rsidRPr="00B855D9">
        <w:rPr>
          <w:rFonts w:ascii="Arial" w:hAnsi="Arial" w:cs="Arial"/>
          <w:szCs w:val="22"/>
        </w:rPr>
        <w:t xml:space="preserve">Members may also wish to consider the role of </w:t>
      </w:r>
      <w:r w:rsidR="004D529B" w:rsidRPr="00B855D9">
        <w:rPr>
          <w:rFonts w:ascii="Arial" w:hAnsi="Arial" w:cs="Arial"/>
          <w:szCs w:val="22"/>
        </w:rPr>
        <w:t>national museums based outside London (such as National Museums Liverpool and the Royal Armouries</w:t>
      </w:r>
      <w:r w:rsidR="00C1229F" w:rsidRPr="00B855D9">
        <w:rPr>
          <w:rFonts w:ascii="Arial" w:hAnsi="Arial" w:cs="Arial"/>
          <w:szCs w:val="22"/>
        </w:rPr>
        <w:t xml:space="preserve"> in Leeds)</w:t>
      </w:r>
      <w:r w:rsidR="004D529B" w:rsidRPr="00B855D9">
        <w:rPr>
          <w:rFonts w:ascii="Arial" w:hAnsi="Arial" w:cs="Arial"/>
          <w:szCs w:val="22"/>
        </w:rPr>
        <w:t xml:space="preserve"> and </w:t>
      </w:r>
      <w:r w:rsidRPr="00B855D9">
        <w:rPr>
          <w:rFonts w:ascii="Arial" w:hAnsi="Arial" w:cs="Arial"/>
          <w:szCs w:val="22"/>
        </w:rPr>
        <w:t>regional museums and how they also work with the wider local museum network.</w:t>
      </w:r>
    </w:p>
    <w:p w14:paraId="30894C6B" w14:textId="77777777" w:rsidR="00B855D9" w:rsidRPr="00B855D9" w:rsidRDefault="00B855D9" w:rsidP="00B855D9">
      <w:pPr>
        <w:pStyle w:val="ListParagraph"/>
        <w:rPr>
          <w:rFonts w:ascii="Arial" w:hAnsi="Arial" w:cs="Arial"/>
          <w:b/>
        </w:rPr>
      </w:pPr>
    </w:p>
    <w:p w14:paraId="30894C6C" w14:textId="77777777" w:rsidR="00B855D9" w:rsidRDefault="009B5864" w:rsidP="00B855D9">
      <w:pPr>
        <w:pStyle w:val="ListParagraph"/>
        <w:numPr>
          <w:ilvl w:val="1"/>
          <w:numId w:val="15"/>
        </w:numPr>
        <w:spacing w:line="23" w:lineRule="atLeast"/>
        <w:ind w:left="1134" w:hanging="567"/>
        <w:rPr>
          <w:rFonts w:ascii="Arial" w:hAnsi="Arial" w:cs="Arial"/>
          <w:b/>
        </w:rPr>
      </w:pPr>
      <w:r w:rsidRPr="00B855D9">
        <w:rPr>
          <w:rFonts w:ascii="Arial" w:hAnsi="Arial" w:cs="Arial"/>
          <w:b/>
        </w:rPr>
        <w:t>Identify an</w:t>
      </w:r>
      <w:r w:rsidR="00726C6F" w:rsidRPr="00B855D9">
        <w:rPr>
          <w:rFonts w:ascii="Arial" w:hAnsi="Arial" w:cs="Arial"/>
          <w:b/>
        </w:rPr>
        <w:t xml:space="preserve">d share case studies about the positive potential of collaboration between national and </w:t>
      </w:r>
      <w:r w:rsidR="001208E5" w:rsidRPr="00B855D9">
        <w:rPr>
          <w:rFonts w:ascii="Arial" w:hAnsi="Arial" w:cs="Arial"/>
          <w:b/>
        </w:rPr>
        <w:t xml:space="preserve">other </w:t>
      </w:r>
      <w:r w:rsidR="00726C6F" w:rsidRPr="00B855D9">
        <w:rPr>
          <w:rFonts w:ascii="Arial" w:hAnsi="Arial" w:cs="Arial"/>
          <w:b/>
        </w:rPr>
        <w:t>museums.</w:t>
      </w:r>
      <w:r w:rsidR="00635055" w:rsidRPr="00B855D9">
        <w:rPr>
          <w:rFonts w:ascii="Arial" w:hAnsi="Arial" w:cs="Arial"/>
          <w:b/>
        </w:rPr>
        <w:t xml:space="preserve">  In particular, how collaboration can strengthen further the ability of museums to help councils achieve wider community helps such as growth, wellbeing and social inclusion. </w:t>
      </w:r>
    </w:p>
    <w:p w14:paraId="30894C6D" w14:textId="77777777" w:rsidR="00B855D9" w:rsidRPr="00B855D9" w:rsidRDefault="00B855D9" w:rsidP="00B855D9">
      <w:pPr>
        <w:pStyle w:val="ListParagraph"/>
        <w:rPr>
          <w:rFonts w:ascii="Arial" w:hAnsi="Arial" w:cs="Arial"/>
          <w:b/>
        </w:rPr>
      </w:pPr>
    </w:p>
    <w:p w14:paraId="30894C6E" w14:textId="77777777" w:rsidR="00726C6F" w:rsidRPr="00B855D9" w:rsidRDefault="00726C6F" w:rsidP="00B855D9">
      <w:pPr>
        <w:pStyle w:val="ListParagraph"/>
        <w:numPr>
          <w:ilvl w:val="1"/>
          <w:numId w:val="15"/>
        </w:numPr>
        <w:spacing w:line="23" w:lineRule="atLeast"/>
        <w:ind w:left="1134" w:hanging="567"/>
        <w:rPr>
          <w:rFonts w:ascii="Arial" w:hAnsi="Arial" w:cs="Arial"/>
          <w:b/>
        </w:rPr>
      </w:pPr>
      <w:r w:rsidRPr="00B855D9">
        <w:rPr>
          <w:rFonts w:ascii="Arial" w:hAnsi="Arial" w:cs="Arial"/>
          <w:b/>
        </w:rPr>
        <w:t>Incorporate collaboration between museums and the wider cultural sector into our 2014/15 improvement programme for portfolio holders (joint with ACE).</w:t>
      </w:r>
    </w:p>
    <w:p w14:paraId="30894C6F" w14:textId="77777777" w:rsidR="00726C6F" w:rsidRPr="00726C6F" w:rsidRDefault="00726C6F" w:rsidP="00726C6F">
      <w:pPr>
        <w:pStyle w:val="ListParagraph"/>
        <w:rPr>
          <w:rFonts w:ascii="Arial" w:hAnsi="Arial" w:cs="Arial"/>
        </w:rPr>
      </w:pPr>
    </w:p>
    <w:p w14:paraId="30894C70" w14:textId="77777777" w:rsidR="000C7377" w:rsidRPr="000C7377" w:rsidRDefault="000C7377" w:rsidP="00C8559D">
      <w:pPr>
        <w:spacing w:line="23" w:lineRule="atLeast"/>
        <w:rPr>
          <w:rFonts w:ascii="Arial" w:hAnsi="Arial" w:cs="Arial"/>
        </w:rPr>
      </w:pPr>
    </w:p>
    <w:p w14:paraId="30894C71" w14:textId="77777777" w:rsidR="00C6204B" w:rsidRPr="00C035EA" w:rsidRDefault="00C6204B" w:rsidP="00C8559D">
      <w:pPr>
        <w:spacing w:line="23" w:lineRule="atLeast"/>
        <w:rPr>
          <w:rFonts w:ascii="Arial" w:hAnsi="Arial" w:cs="Arial"/>
        </w:rPr>
      </w:pPr>
    </w:p>
    <w:p w14:paraId="30894C72" w14:textId="77777777" w:rsidR="00414A95" w:rsidRPr="00C035EA" w:rsidRDefault="00414A95" w:rsidP="00C8559D">
      <w:pPr>
        <w:autoSpaceDE w:val="0"/>
        <w:autoSpaceDN w:val="0"/>
        <w:adjustRightInd w:val="0"/>
        <w:spacing w:line="23" w:lineRule="atLeast"/>
        <w:rPr>
          <w:rFonts w:ascii="ArialMT" w:hAnsi="ArialMT" w:cs="ArialMT"/>
          <w:b/>
        </w:rPr>
      </w:pPr>
    </w:p>
    <w:p w14:paraId="30894C73" w14:textId="77777777" w:rsidR="00C6204B" w:rsidRPr="00B855D9" w:rsidRDefault="00A759AD" w:rsidP="00B855D9">
      <w:pPr>
        <w:spacing w:line="23" w:lineRule="atLeast"/>
        <w:rPr>
          <w:rFonts w:ascii="ArialMT" w:hAnsi="ArialMT" w:cs="ArialMT"/>
          <w:b/>
          <w:sz w:val="26"/>
        </w:rPr>
      </w:pPr>
      <w:r>
        <w:rPr>
          <w:rFonts w:ascii="ArialMT" w:hAnsi="ArialMT" w:cs="ArialMT"/>
          <w:b/>
        </w:rPr>
        <w:br w:type="page"/>
      </w:r>
      <w:r w:rsidRPr="00B855D9">
        <w:rPr>
          <w:rFonts w:ascii="ArialMT" w:hAnsi="ArialMT" w:cs="ArialMT"/>
          <w:b/>
          <w:sz w:val="26"/>
        </w:rPr>
        <w:lastRenderedPageBreak/>
        <w:t>Annex A</w:t>
      </w:r>
    </w:p>
    <w:p w14:paraId="30894C74" w14:textId="77777777" w:rsidR="00A759AD" w:rsidRDefault="00A759AD" w:rsidP="00C8559D">
      <w:pPr>
        <w:autoSpaceDE w:val="0"/>
        <w:autoSpaceDN w:val="0"/>
        <w:adjustRightInd w:val="0"/>
        <w:spacing w:line="23" w:lineRule="atLeast"/>
        <w:rPr>
          <w:rFonts w:ascii="ArialMT" w:hAnsi="ArialMT" w:cs="ArialMT"/>
          <w:b/>
        </w:rPr>
      </w:pPr>
    </w:p>
    <w:p w14:paraId="30894C75" w14:textId="77777777" w:rsidR="00431767" w:rsidRPr="00431767" w:rsidRDefault="00431767" w:rsidP="00C8559D">
      <w:pPr>
        <w:autoSpaceDE w:val="0"/>
        <w:autoSpaceDN w:val="0"/>
        <w:adjustRightInd w:val="0"/>
        <w:spacing w:line="23" w:lineRule="atLeast"/>
        <w:rPr>
          <w:rFonts w:ascii="ArialMT" w:hAnsi="ArialMT" w:cs="ArialMT"/>
          <w:u w:val="single"/>
        </w:rPr>
      </w:pPr>
      <w:r w:rsidRPr="00431767">
        <w:rPr>
          <w:rFonts w:ascii="ArialMT" w:hAnsi="ArialMT" w:cs="ArialMT"/>
          <w:u w:val="single"/>
        </w:rPr>
        <w:t>ACE Major Museum Partners</w:t>
      </w:r>
    </w:p>
    <w:p w14:paraId="30894C76" w14:textId="77777777" w:rsidR="00431767" w:rsidRDefault="00431767" w:rsidP="00C8559D">
      <w:pPr>
        <w:autoSpaceDE w:val="0"/>
        <w:autoSpaceDN w:val="0"/>
        <w:adjustRightInd w:val="0"/>
        <w:spacing w:line="23" w:lineRule="atLeast"/>
        <w:rPr>
          <w:rFonts w:ascii="ArialMT" w:hAnsi="ArialMT" w:cs="ArialMT"/>
          <w:b/>
        </w:rPr>
      </w:pPr>
    </w:p>
    <w:p w14:paraId="30894C77" w14:textId="77777777" w:rsidR="00431767" w:rsidRDefault="00431767" w:rsidP="00431767">
      <w:pPr>
        <w:rPr>
          <w:rFonts w:ascii="Arial" w:hAnsi="Arial" w:cs="Arial"/>
        </w:rPr>
      </w:pPr>
      <w:r>
        <w:rPr>
          <w:rFonts w:ascii="Arial" w:hAnsi="Arial" w:cs="Arial"/>
        </w:rPr>
        <w:t xml:space="preserve">Beamish and Bowes Museum </w:t>
      </w:r>
    </w:p>
    <w:p w14:paraId="30894C78" w14:textId="77777777" w:rsidR="00431767" w:rsidRDefault="00431767" w:rsidP="00431767">
      <w:pPr>
        <w:rPr>
          <w:rFonts w:ascii="Arial" w:hAnsi="Arial" w:cs="Arial"/>
        </w:rPr>
      </w:pPr>
    </w:p>
    <w:p w14:paraId="30894C79" w14:textId="77777777" w:rsidR="00431767" w:rsidRDefault="00431767" w:rsidP="00431767">
      <w:pPr>
        <w:rPr>
          <w:rFonts w:ascii="Arial" w:hAnsi="Arial" w:cs="Arial"/>
        </w:rPr>
      </w:pPr>
      <w:r w:rsidRPr="00431767">
        <w:rPr>
          <w:rFonts w:ascii="Arial" w:hAnsi="Arial" w:cs="Arial"/>
        </w:rPr>
        <w:t>Birmingham Museums Trust (Birm</w:t>
      </w:r>
      <w:r>
        <w:rPr>
          <w:rFonts w:ascii="Arial" w:hAnsi="Arial" w:cs="Arial"/>
        </w:rPr>
        <w:t xml:space="preserve">ingham City Council; </w:t>
      </w:r>
      <w:proofErr w:type="spellStart"/>
      <w:r>
        <w:rPr>
          <w:rFonts w:ascii="Arial" w:hAnsi="Arial" w:cs="Arial"/>
        </w:rPr>
        <w:t>Thinktank</w:t>
      </w:r>
      <w:proofErr w:type="spellEnd"/>
      <w:r>
        <w:rPr>
          <w:rFonts w:ascii="Arial" w:hAnsi="Arial" w:cs="Arial"/>
        </w:rPr>
        <w:t>)</w:t>
      </w:r>
    </w:p>
    <w:p w14:paraId="30894C7A" w14:textId="77777777" w:rsidR="00431767" w:rsidRDefault="00431767" w:rsidP="00431767">
      <w:pPr>
        <w:rPr>
          <w:rFonts w:ascii="Arial" w:hAnsi="Arial" w:cs="Arial"/>
        </w:rPr>
      </w:pPr>
    </w:p>
    <w:p w14:paraId="30894C7B" w14:textId="77777777" w:rsidR="00431767" w:rsidRDefault="00431767" w:rsidP="00431767">
      <w:pPr>
        <w:rPr>
          <w:rFonts w:ascii="Arial" w:hAnsi="Arial" w:cs="Arial"/>
        </w:rPr>
      </w:pPr>
      <w:r>
        <w:rPr>
          <w:rFonts w:ascii="Arial" w:hAnsi="Arial" w:cs="Arial"/>
        </w:rPr>
        <w:t xml:space="preserve">Bristol City Council </w:t>
      </w:r>
    </w:p>
    <w:p w14:paraId="30894C7C" w14:textId="77777777" w:rsidR="00431767" w:rsidRDefault="00431767" w:rsidP="00431767">
      <w:pPr>
        <w:rPr>
          <w:rFonts w:ascii="Arial" w:hAnsi="Arial" w:cs="Arial"/>
        </w:rPr>
      </w:pPr>
    </w:p>
    <w:p w14:paraId="30894C7D" w14:textId="77777777" w:rsidR="00431767" w:rsidRDefault="00431767" w:rsidP="00431767">
      <w:pPr>
        <w:rPr>
          <w:rFonts w:ascii="Arial" w:hAnsi="Arial" w:cs="Arial"/>
        </w:rPr>
      </w:pPr>
      <w:r>
        <w:rPr>
          <w:rFonts w:ascii="Arial" w:hAnsi="Arial" w:cs="Arial"/>
        </w:rPr>
        <w:t>C</w:t>
      </w:r>
      <w:r w:rsidRPr="00431767">
        <w:rPr>
          <w:rFonts w:ascii="Arial" w:hAnsi="Arial" w:cs="Arial"/>
        </w:rPr>
        <w:t xml:space="preserve">umbria Museums Consortium (Tullie House; Wordsworth Trust Lakeland Arts Trust) </w:t>
      </w:r>
    </w:p>
    <w:p w14:paraId="30894C7E" w14:textId="77777777" w:rsidR="00431767" w:rsidRDefault="00431767" w:rsidP="00431767">
      <w:pPr>
        <w:rPr>
          <w:rFonts w:ascii="Arial" w:hAnsi="Arial" w:cs="Arial"/>
        </w:rPr>
      </w:pPr>
    </w:p>
    <w:p w14:paraId="30894C7F" w14:textId="77777777" w:rsidR="00431767" w:rsidRDefault="00431767" w:rsidP="00431767">
      <w:pPr>
        <w:rPr>
          <w:rFonts w:ascii="Arial" w:hAnsi="Arial" w:cs="Arial"/>
        </w:rPr>
      </w:pPr>
      <w:proofErr w:type="spellStart"/>
      <w:r w:rsidRPr="00431767">
        <w:rPr>
          <w:rFonts w:ascii="Arial" w:hAnsi="Arial" w:cs="Arial"/>
        </w:rPr>
        <w:t>Horniman</w:t>
      </w:r>
      <w:proofErr w:type="spellEnd"/>
      <w:r w:rsidRPr="00431767">
        <w:rPr>
          <w:rFonts w:ascii="Arial" w:hAnsi="Arial" w:cs="Arial"/>
        </w:rPr>
        <w:t xml:space="preserve"> Museum &amp; Gardens </w:t>
      </w:r>
    </w:p>
    <w:p w14:paraId="30894C80" w14:textId="77777777" w:rsidR="00431767" w:rsidRDefault="00431767" w:rsidP="00431767">
      <w:pPr>
        <w:rPr>
          <w:rFonts w:ascii="Arial" w:hAnsi="Arial" w:cs="Arial"/>
        </w:rPr>
      </w:pPr>
    </w:p>
    <w:p w14:paraId="30894C81" w14:textId="77777777" w:rsidR="00431767" w:rsidRDefault="00431767" w:rsidP="00431767">
      <w:pPr>
        <w:rPr>
          <w:rFonts w:ascii="Arial" w:hAnsi="Arial" w:cs="Arial"/>
        </w:rPr>
      </w:pPr>
      <w:proofErr w:type="spellStart"/>
      <w:r>
        <w:rPr>
          <w:rFonts w:ascii="Arial" w:hAnsi="Arial" w:cs="Arial"/>
        </w:rPr>
        <w:t>Ironbridge</w:t>
      </w:r>
      <w:proofErr w:type="spellEnd"/>
      <w:r>
        <w:rPr>
          <w:rFonts w:ascii="Arial" w:hAnsi="Arial" w:cs="Arial"/>
        </w:rPr>
        <w:t xml:space="preserve"> Gorge Museum Trust</w:t>
      </w:r>
    </w:p>
    <w:p w14:paraId="30894C82" w14:textId="77777777" w:rsidR="00431767" w:rsidRDefault="00431767" w:rsidP="00431767">
      <w:pPr>
        <w:rPr>
          <w:rFonts w:ascii="Arial" w:hAnsi="Arial" w:cs="Arial"/>
        </w:rPr>
      </w:pPr>
    </w:p>
    <w:p w14:paraId="30894C83" w14:textId="77777777" w:rsidR="00431767" w:rsidRDefault="00431767" w:rsidP="00431767">
      <w:pPr>
        <w:rPr>
          <w:rFonts w:ascii="Arial" w:hAnsi="Arial" w:cs="Arial"/>
        </w:rPr>
      </w:pPr>
      <w:r>
        <w:rPr>
          <w:rFonts w:ascii="Arial" w:hAnsi="Arial" w:cs="Arial"/>
        </w:rPr>
        <w:t>Leeds Museums &amp; Galleries</w:t>
      </w:r>
    </w:p>
    <w:p w14:paraId="30894C84" w14:textId="77777777" w:rsidR="00431767" w:rsidRDefault="00431767" w:rsidP="00431767">
      <w:pPr>
        <w:rPr>
          <w:rFonts w:ascii="Arial" w:hAnsi="Arial" w:cs="Arial"/>
        </w:rPr>
      </w:pPr>
    </w:p>
    <w:p w14:paraId="30894C85" w14:textId="77777777" w:rsidR="00431767" w:rsidRDefault="00431767" w:rsidP="00431767">
      <w:pPr>
        <w:rPr>
          <w:rFonts w:ascii="Arial" w:hAnsi="Arial" w:cs="Arial"/>
        </w:rPr>
      </w:pPr>
      <w:r w:rsidRPr="00431767">
        <w:rPr>
          <w:rFonts w:ascii="Arial" w:hAnsi="Arial" w:cs="Arial"/>
        </w:rPr>
        <w:t>Manchester Partnership (Manchester City Galleries; Manchester</w:t>
      </w:r>
      <w:r>
        <w:rPr>
          <w:rFonts w:ascii="Arial" w:hAnsi="Arial" w:cs="Arial"/>
        </w:rPr>
        <w:t xml:space="preserve"> Museum; Whitworth Art Gallery)</w:t>
      </w:r>
    </w:p>
    <w:p w14:paraId="30894C86" w14:textId="77777777" w:rsidR="00431767" w:rsidRDefault="00431767" w:rsidP="00431767">
      <w:pPr>
        <w:rPr>
          <w:rFonts w:ascii="Arial" w:hAnsi="Arial" w:cs="Arial"/>
        </w:rPr>
      </w:pPr>
    </w:p>
    <w:p w14:paraId="30894C87" w14:textId="77777777" w:rsidR="00431767" w:rsidRDefault="00431767" w:rsidP="00431767">
      <w:pPr>
        <w:rPr>
          <w:rFonts w:ascii="Arial" w:hAnsi="Arial" w:cs="Arial"/>
        </w:rPr>
      </w:pPr>
      <w:r>
        <w:rPr>
          <w:rFonts w:ascii="Arial" w:hAnsi="Arial" w:cs="Arial"/>
        </w:rPr>
        <w:t>Museum of London</w:t>
      </w:r>
    </w:p>
    <w:p w14:paraId="30894C88" w14:textId="77777777" w:rsidR="00431767" w:rsidRDefault="00431767" w:rsidP="00431767">
      <w:pPr>
        <w:rPr>
          <w:rFonts w:ascii="Arial" w:hAnsi="Arial" w:cs="Arial"/>
        </w:rPr>
      </w:pPr>
    </w:p>
    <w:p w14:paraId="30894C89" w14:textId="77777777" w:rsidR="00431767" w:rsidRDefault="00431767" w:rsidP="00431767">
      <w:pPr>
        <w:rPr>
          <w:rFonts w:ascii="Arial" w:hAnsi="Arial" w:cs="Arial"/>
        </w:rPr>
      </w:pPr>
      <w:r w:rsidRPr="00431767">
        <w:rPr>
          <w:rFonts w:ascii="Arial" w:hAnsi="Arial" w:cs="Arial"/>
        </w:rPr>
        <w:t xml:space="preserve">Norfolk Museums &amp; Archaeology Service </w:t>
      </w:r>
    </w:p>
    <w:p w14:paraId="30894C8A" w14:textId="77777777" w:rsidR="00431767" w:rsidRDefault="00431767" w:rsidP="00431767">
      <w:pPr>
        <w:rPr>
          <w:rFonts w:ascii="Arial" w:hAnsi="Arial" w:cs="Arial"/>
        </w:rPr>
      </w:pPr>
    </w:p>
    <w:p w14:paraId="30894C8B" w14:textId="77777777" w:rsidR="00431767" w:rsidRDefault="00431767" w:rsidP="00431767">
      <w:pPr>
        <w:rPr>
          <w:rFonts w:ascii="Arial" w:hAnsi="Arial" w:cs="Arial"/>
        </w:rPr>
      </w:pPr>
      <w:r w:rsidRPr="00431767">
        <w:rPr>
          <w:rFonts w:ascii="Arial" w:hAnsi="Arial" w:cs="Arial"/>
        </w:rPr>
        <w:t xml:space="preserve">Royal Albert Memorial Museum, Exeter and Plymouth City Museum &amp; Art Gallery </w:t>
      </w:r>
    </w:p>
    <w:p w14:paraId="30894C8C" w14:textId="77777777" w:rsidR="00431767" w:rsidRDefault="00431767" w:rsidP="00431767">
      <w:pPr>
        <w:rPr>
          <w:rFonts w:ascii="Arial" w:hAnsi="Arial" w:cs="Arial"/>
        </w:rPr>
      </w:pPr>
    </w:p>
    <w:p w14:paraId="30894C8D" w14:textId="77777777" w:rsidR="00431767" w:rsidRDefault="00431767" w:rsidP="00431767">
      <w:pPr>
        <w:rPr>
          <w:rFonts w:ascii="Arial" w:hAnsi="Arial" w:cs="Arial"/>
        </w:rPr>
      </w:pPr>
      <w:r w:rsidRPr="00431767">
        <w:rPr>
          <w:rFonts w:ascii="Arial" w:hAnsi="Arial" w:cs="Arial"/>
        </w:rPr>
        <w:t>Royal Pavili</w:t>
      </w:r>
      <w:r>
        <w:rPr>
          <w:rFonts w:ascii="Arial" w:hAnsi="Arial" w:cs="Arial"/>
        </w:rPr>
        <w:t xml:space="preserve">on &amp; Museums, Brighton &amp; Hove </w:t>
      </w:r>
    </w:p>
    <w:p w14:paraId="30894C8E" w14:textId="77777777" w:rsidR="00431767" w:rsidRDefault="00431767" w:rsidP="00431767">
      <w:pPr>
        <w:rPr>
          <w:rFonts w:ascii="Arial" w:hAnsi="Arial" w:cs="Arial"/>
        </w:rPr>
      </w:pPr>
    </w:p>
    <w:p w14:paraId="30894C8F" w14:textId="77777777" w:rsidR="00431767" w:rsidRDefault="00431767" w:rsidP="00431767">
      <w:pPr>
        <w:rPr>
          <w:rFonts w:ascii="Arial" w:hAnsi="Arial" w:cs="Arial"/>
        </w:rPr>
      </w:pPr>
      <w:r>
        <w:rPr>
          <w:rFonts w:ascii="Arial" w:hAnsi="Arial" w:cs="Arial"/>
        </w:rPr>
        <w:t>Tyne &amp; Wear Archives &amp; Museums</w:t>
      </w:r>
    </w:p>
    <w:p w14:paraId="30894C90" w14:textId="77777777" w:rsidR="00431767" w:rsidRDefault="00431767" w:rsidP="00431767">
      <w:pPr>
        <w:rPr>
          <w:rFonts w:ascii="Arial" w:hAnsi="Arial" w:cs="Arial"/>
        </w:rPr>
      </w:pPr>
    </w:p>
    <w:p w14:paraId="30894C91" w14:textId="77777777" w:rsidR="00431767" w:rsidRDefault="00431767" w:rsidP="00431767">
      <w:pPr>
        <w:rPr>
          <w:rFonts w:ascii="Arial" w:hAnsi="Arial" w:cs="Arial"/>
        </w:rPr>
      </w:pPr>
      <w:r w:rsidRPr="00431767">
        <w:rPr>
          <w:rFonts w:ascii="Arial" w:hAnsi="Arial" w:cs="Arial"/>
        </w:rPr>
        <w:t xml:space="preserve">University of Cambridge Museums </w:t>
      </w:r>
    </w:p>
    <w:p w14:paraId="30894C92" w14:textId="77777777" w:rsidR="00431767" w:rsidRDefault="00431767" w:rsidP="00431767">
      <w:pPr>
        <w:rPr>
          <w:rFonts w:ascii="Arial" w:hAnsi="Arial" w:cs="Arial"/>
        </w:rPr>
      </w:pPr>
    </w:p>
    <w:p w14:paraId="30894C93" w14:textId="77777777" w:rsidR="00431767" w:rsidRDefault="00431767" w:rsidP="00431767">
      <w:pPr>
        <w:rPr>
          <w:rFonts w:ascii="Arial" w:hAnsi="Arial" w:cs="Arial"/>
        </w:rPr>
      </w:pPr>
      <w:r w:rsidRPr="00431767">
        <w:rPr>
          <w:rFonts w:ascii="Arial" w:hAnsi="Arial" w:cs="Arial"/>
        </w:rPr>
        <w:t>Oxford University Museums and Oxfor</w:t>
      </w:r>
      <w:r>
        <w:rPr>
          <w:rFonts w:ascii="Arial" w:hAnsi="Arial" w:cs="Arial"/>
        </w:rPr>
        <w:t xml:space="preserve">dshire County Museums Service </w:t>
      </w:r>
    </w:p>
    <w:p w14:paraId="30894C94" w14:textId="77777777" w:rsidR="00431767" w:rsidRDefault="00431767" w:rsidP="00431767">
      <w:pPr>
        <w:rPr>
          <w:rFonts w:ascii="Arial" w:hAnsi="Arial" w:cs="Arial"/>
        </w:rPr>
      </w:pPr>
    </w:p>
    <w:p w14:paraId="30894C95" w14:textId="77777777" w:rsidR="00431767" w:rsidRDefault="00431767" w:rsidP="00431767">
      <w:pPr>
        <w:rPr>
          <w:rFonts w:ascii="Arial" w:hAnsi="Arial" w:cs="Arial"/>
        </w:rPr>
      </w:pPr>
      <w:r w:rsidRPr="00431767">
        <w:rPr>
          <w:rFonts w:ascii="Arial" w:hAnsi="Arial" w:cs="Arial"/>
        </w:rPr>
        <w:t xml:space="preserve">York Museums </w:t>
      </w:r>
      <w:r>
        <w:rPr>
          <w:rFonts w:ascii="Arial" w:hAnsi="Arial" w:cs="Arial"/>
        </w:rPr>
        <w:t xml:space="preserve">Trust </w:t>
      </w:r>
    </w:p>
    <w:p w14:paraId="30894C96" w14:textId="77777777" w:rsidR="001208E5" w:rsidRDefault="001208E5" w:rsidP="00431767">
      <w:pPr>
        <w:rPr>
          <w:rFonts w:ascii="Arial" w:hAnsi="Arial" w:cs="Arial"/>
        </w:rPr>
      </w:pPr>
    </w:p>
    <w:p w14:paraId="30894C97" w14:textId="77777777" w:rsidR="001208E5" w:rsidRDefault="001208E5" w:rsidP="00431767">
      <w:pPr>
        <w:rPr>
          <w:rFonts w:ascii="Arial" w:hAnsi="Arial" w:cs="Arial"/>
        </w:rPr>
      </w:pPr>
    </w:p>
    <w:p w14:paraId="30894C98" w14:textId="77777777" w:rsidR="001208E5" w:rsidRDefault="001208E5" w:rsidP="00431767">
      <w:pPr>
        <w:rPr>
          <w:rFonts w:ascii="Arial" w:hAnsi="Arial" w:cs="Arial"/>
        </w:rPr>
      </w:pPr>
    </w:p>
    <w:p w14:paraId="30894C99" w14:textId="77777777" w:rsidR="001208E5" w:rsidRPr="00431767" w:rsidRDefault="001208E5" w:rsidP="00431767">
      <w:pPr>
        <w:rPr>
          <w:rFonts w:ascii="Arial" w:hAnsi="Arial" w:cs="Arial"/>
        </w:rPr>
      </w:pPr>
    </w:p>
    <w:p w14:paraId="30894C9A" w14:textId="77777777" w:rsidR="00431767" w:rsidRDefault="00431767" w:rsidP="00C8559D">
      <w:pPr>
        <w:autoSpaceDE w:val="0"/>
        <w:autoSpaceDN w:val="0"/>
        <w:adjustRightInd w:val="0"/>
        <w:spacing w:line="23" w:lineRule="atLeast"/>
        <w:rPr>
          <w:rFonts w:ascii="ArialMT" w:hAnsi="ArialMT" w:cs="ArialMT"/>
          <w:b/>
        </w:rPr>
      </w:pPr>
    </w:p>
    <w:p w14:paraId="30894C9B" w14:textId="77777777" w:rsidR="00A759AD" w:rsidRPr="00431767" w:rsidRDefault="00431767" w:rsidP="00431767">
      <w:pPr>
        <w:rPr>
          <w:rFonts w:ascii="Arial" w:hAnsi="Arial" w:cs="Arial"/>
          <w:u w:val="single"/>
        </w:rPr>
      </w:pPr>
      <w:r>
        <w:rPr>
          <w:rFonts w:ascii="Arial" w:hAnsi="Arial" w:cs="Arial"/>
          <w:u w:val="single"/>
        </w:rPr>
        <w:lastRenderedPageBreak/>
        <w:t>ACE</w:t>
      </w:r>
      <w:r w:rsidR="00A759AD" w:rsidRPr="00431767">
        <w:rPr>
          <w:rFonts w:ascii="Arial" w:hAnsi="Arial" w:cs="Arial"/>
          <w:u w:val="single"/>
        </w:rPr>
        <w:t xml:space="preserve"> Museum Development Providers</w:t>
      </w:r>
    </w:p>
    <w:p w14:paraId="30894C9C" w14:textId="77777777" w:rsidR="00431767" w:rsidRPr="00431767" w:rsidRDefault="00431767" w:rsidP="00431767">
      <w:pPr>
        <w:rPr>
          <w:rFonts w:ascii="Arial" w:hAnsi="Arial" w:cs="Arial"/>
        </w:rPr>
      </w:pPr>
    </w:p>
    <w:p w14:paraId="30894C9D" w14:textId="77777777" w:rsidR="00A759AD" w:rsidRDefault="00A759AD" w:rsidP="00431767">
      <w:pPr>
        <w:rPr>
          <w:rFonts w:ascii="Arial" w:hAnsi="Arial" w:cs="Arial"/>
        </w:rPr>
      </w:pPr>
      <w:r w:rsidRPr="00431767">
        <w:rPr>
          <w:rFonts w:ascii="Arial" w:hAnsi="Arial" w:cs="Arial"/>
        </w:rPr>
        <w:t xml:space="preserve">Bristol City Museum &amp; Art Gallery &amp; Archives; Plymouth City Museum &amp; Art Gallery; Royal Albert Memorial Museum &amp; Art Gallery; South West Federation of Museums &amp; Galleries </w:t>
      </w:r>
      <w:r w:rsidR="00431767">
        <w:rPr>
          <w:rFonts w:ascii="Arial" w:hAnsi="Arial" w:cs="Arial"/>
        </w:rPr>
        <w:t>–</w:t>
      </w:r>
      <w:r w:rsidRPr="00431767">
        <w:rPr>
          <w:rFonts w:ascii="Arial" w:hAnsi="Arial" w:cs="Arial"/>
        </w:rPr>
        <w:t xml:space="preserve"> </w:t>
      </w:r>
    </w:p>
    <w:p w14:paraId="30894C9E" w14:textId="77777777" w:rsidR="00431767" w:rsidRPr="00431767" w:rsidRDefault="00431767" w:rsidP="00431767">
      <w:pPr>
        <w:rPr>
          <w:rFonts w:ascii="Arial" w:hAnsi="Arial" w:cs="Arial"/>
        </w:rPr>
      </w:pPr>
    </w:p>
    <w:p w14:paraId="30894C9F" w14:textId="77777777" w:rsidR="00A759AD" w:rsidRPr="00431767" w:rsidRDefault="00A759AD" w:rsidP="00431767">
      <w:pPr>
        <w:rPr>
          <w:rFonts w:ascii="Arial" w:hAnsi="Arial" w:cs="Arial"/>
        </w:rPr>
      </w:pPr>
      <w:r w:rsidRPr="00431767">
        <w:rPr>
          <w:rFonts w:ascii="Arial" w:hAnsi="Arial" w:cs="Arial"/>
        </w:rPr>
        <w:t xml:space="preserve">Herefordshire Heritage Services; </w:t>
      </w:r>
      <w:proofErr w:type="gramStart"/>
      <w:r w:rsidRPr="00431767">
        <w:rPr>
          <w:rFonts w:ascii="Arial" w:hAnsi="Arial" w:cs="Arial"/>
        </w:rPr>
        <w:t>The</w:t>
      </w:r>
      <w:proofErr w:type="gramEnd"/>
      <w:r w:rsidRPr="00431767">
        <w:rPr>
          <w:rFonts w:ascii="Arial" w:hAnsi="Arial" w:cs="Arial"/>
        </w:rPr>
        <w:t xml:space="preserve"> Marches Network </w:t>
      </w:r>
    </w:p>
    <w:p w14:paraId="30894CA0" w14:textId="77777777" w:rsidR="00431767" w:rsidRDefault="00431767" w:rsidP="00431767">
      <w:pPr>
        <w:rPr>
          <w:rFonts w:ascii="Arial" w:hAnsi="Arial" w:cs="Arial"/>
        </w:rPr>
      </w:pPr>
    </w:p>
    <w:p w14:paraId="30894CA1" w14:textId="77777777" w:rsidR="00A759AD" w:rsidRPr="00431767" w:rsidRDefault="00A759AD" w:rsidP="00431767">
      <w:pPr>
        <w:rPr>
          <w:rFonts w:ascii="Arial" w:hAnsi="Arial" w:cs="Arial"/>
        </w:rPr>
      </w:pPr>
      <w:r w:rsidRPr="00431767">
        <w:rPr>
          <w:rFonts w:ascii="Arial" w:hAnsi="Arial" w:cs="Arial"/>
        </w:rPr>
        <w:t xml:space="preserve">Leicestershire County Council </w:t>
      </w:r>
    </w:p>
    <w:p w14:paraId="30894CA2" w14:textId="77777777" w:rsidR="00431767" w:rsidRDefault="00431767" w:rsidP="00431767">
      <w:pPr>
        <w:rPr>
          <w:rFonts w:ascii="Arial" w:hAnsi="Arial" w:cs="Arial"/>
        </w:rPr>
      </w:pPr>
    </w:p>
    <w:p w14:paraId="30894CA3" w14:textId="77777777" w:rsidR="00A759AD" w:rsidRPr="00431767" w:rsidRDefault="00A759AD" w:rsidP="00431767">
      <w:pPr>
        <w:rPr>
          <w:rFonts w:ascii="Arial" w:hAnsi="Arial" w:cs="Arial"/>
        </w:rPr>
      </w:pPr>
      <w:r w:rsidRPr="00431767">
        <w:rPr>
          <w:rFonts w:ascii="Arial" w:hAnsi="Arial" w:cs="Arial"/>
        </w:rPr>
        <w:t>Manchester Partnership (wit</w:t>
      </w:r>
      <w:r w:rsidR="00431767">
        <w:rPr>
          <w:rFonts w:ascii="Arial" w:hAnsi="Arial" w:cs="Arial"/>
        </w:rPr>
        <w:t xml:space="preserve">h Cumbria Museums Consortium) </w:t>
      </w:r>
    </w:p>
    <w:p w14:paraId="30894CA4" w14:textId="77777777" w:rsidR="00431767" w:rsidRDefault="00431767" w:rsidP="00431767">
      <w:pPr>
        <w:rPr>
          <w:rFonts w:ascii="Arial" w:hAnsi="Arial" w:cs="Arial"/>
        </w:rPr>
      </w:pPr>
    </w:p>
    <w:p w14:paraId="30894CA5" w14:textId="77777777" w:rsidR="00431767" w:rsidRDefault="00A759AD" w:rsidP="00431767">
      <w:pPr>
        <w:rPr>
          <w:rFonts w:ascii="Arial" w:hAnsi="Arial" w:cs="Arial"/>
        </w:rPr>
      </w:pPr>
      <w:r w:rsidRPr="00431767">
        <w:rPr>
          <w:rFonts w:ascii="Arial" w:hAnsi="Arial" w:cs="Arial"/>
        </w:rPr>
        <w:t xml:space="preserve">Museum of London </w:t>
      </w:r>
    </w:p>
    <w:p w14:paraId="30894CA6" w14:textId="77777777" w:rsidR="00431767" w:rsidRDefault="00431767" w:rsidP="00431767">
      <w:pPr>
        <w:rPr>
          <w:rFonts w:ascii="Arial" w:hAnsi="Arial" w:cs="Arial"/>
        </w:rPr>
      </w:pPr>
    </w:p>
    <w:p w14:paraId="30894CA7" w14:textId="77777777" w:rsidR="00A759AD" w:rsidRPr="00431767" w:rsidRDefault="00A759AD" w:rsidP="00431767">
      <w:pPr>
        <w:rPr>
          <w:rFonts w:ascii="Arial" w:hAnsi="Arial" w:cs="Arial"/>
        </w:rPr>
      </w:pPr>
      <w:r w:rsidRPr="00431767">
        <w:rPr>
          <w:rFonts w:ascii="Arial" w:hAnsi="Arial" w:cs="Arial"/>
        </w:rPr>
        <w:t xml:space="preserve">Norfolk Museum &amp; Archaeology Service </w:t>
      </w:r>
    </w:p>
    <w:p w14:paraId="30894CA8" w14:textId="77777777" w:rsidR="00431767" w:rsidRDefault="00431767" w:rsidP="00431767">
      <w:pPr>
        <w:rPr>
          <w:rFonts w:ascii="Arial" w:hAnsi="Arial" w:cs="Arial"/>
        </w:rPr>
      </w:pPr>
    </w:p>
    <w:p w14:paraId="30894CA9" w14:textId="77777777" w:rsidR="00A759AD" w:rsidRPr="00431767" w:rsidRDefault="00A759AD" w:rsidP="00431767">
      <w:pPr>
        <w:rPr>
          <w:rFonts w:ascii="Arial" w:hAnsi="Arial" w:cs="Arial"/>
        </w:rPr>
      </w:pPr>
      <w:r w:rsidRPr="00431767">
        <w:rPr>
          <w:rFonts w:ascii="Arial" w:hAnsi="Arial" w:cs="Arial"/>
        </w:rPr>
        <w:t xml:space="preserve">Royal Pavilion &amp; Museums, Brighton &amp; Hove; HCC Arts &amp; Museums; Chatham Historic Dockyard Trust; Oxfordshire County Museums Service </w:t>
      </w:r>
    </w:p>
    <w:p w14:paraId="30894CAA" w14:textId="77777777" w:rsidR="00431767" w:rsidRDefault="00431767" w:rsidP="00431767">
      <w:pPr>
        <w:rPr>
          <w:rFonts w:ascii="Arial" w:hAnsi="Arial" w:cs="Arial"/>
        </w:rPr>
      </w:pPr>
    </w:p>
    <w:p w14:paraId="30894CAB" w14:textId="77777777" w:rsidR="00A759AD" w:rsidRPr="00431767" w:rsidRDefault="00A759AD" w:rsidP="00431767">
      <w:pPr>
        <w:rPr>
          <w:rFonts w:ascii="Arial" w:hAnsi="Arial" w:cs="Arial"/>
        </w:rPr>
      </w:pPr>
      <w:r w:rsidRPr="00431767">
        <w:rPr>
          <w:rFonts w:ascii="Arial" w:hAnsi="Arial" w:cs="Arial"/>
        </w:rPr>
        <w:t xml:space="preserve">Tyne &amp; Wear Archive &amp; Museums </w:t>
      </w:r>
    </w:p>
    <w:p w14:paraId="30894CAC" w14:textId="77777777" w:rsidR="00431767" w:rsidRDefault="00431767" w:rsidP="00431767">
      <w:pPr>
        <w:rPr>
          <w:rFonts w:ascii="Arial" w:hAnsi="Arial" w:cs="Arial"/>
        </w:rPr>
      </w:pPr>
    </w:p>
    <w:p w14:paraId="30894CAD" w14:textId="77777777" w:rsidR="00A759AD" w:rsidRPr="00431767" w:rsidRDefault="00A759AD" w:rsidP="00431767">
      <w:pPr>
        <w:rPr>
          <w:rFonts w:ascii="Arial" w:hAnsi="Arial" w:cs="Arial"/>
        </w:rPr>
      </w:pPr>
      <w:r w:rsidRPr="00431767">
        <w:rPr>
          <w:rFonts w:ascii="Arial" w:hAnsi="Arial" w:cs="Arial"/>
        </w:rPr>
        <w:t xml:space="preserve">York Museums Trust </w:t>
      </w:r>
    </w:p>
    <w:p w14:paraId="30894CAE" w14:textId="77777777" w:rsidR="00A759AD" w:rsidRPr="00C035EA" w:rsidRDefault="00A759AD" w:rsidP="00C8559D">
      <w:pPr>
        <w:autoSpaceDE w:val="0"/>
        <w:autoSpaceDN w:val="0"/>
        <w:adjustRightInd w:val="0"/>
        <w:spacing w:line="23" w:lineRule="atLeast"/>
        <w:rPr>
          <w:rFonts w:ascii="ArialMT" w:hAnsi="ArialMT" w:cs="ArialMT"/>
          <w:b/>
        </w:rPr>
      </w:pPr>
    </w:p>
    <w:sectPr w:rsidR="00A759AD" w:rsidRPr="00C035EA" w:rsidSect="00B76EC2">
      <w:headerReference w:type="default" r:id="rId11"/>
      <w:footerReference w:type="default" r:id="rId12"/>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4CB1" w14:textId="77777777" w:rsidR="00CC344C" w:rsidRDefault="00CC344C" w:rsidP="002E091B">
      <w:pPr>
        <w:spacing w:line="240" w:lineRule="auto"/>
      </w:pPr>
      <w:r>
        <w:separator/>
      </w:r>
    </w:p>
  </w:endnote>
  <w:endnote w:type="continuationSeparator" w:id="0">
    <w:p w14:paraId="30894CB2" w14:textId="77777777" w:rsidR="00CC344C" w:rsidRDefault="00CC344C" w:rsidP="002E0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4CBF" w14:textId="77777777" w:rsidR="002E091B" w:rsidRDefault="002E091B">
    <w:pPr>
      <w:pStyle w:val="Footer"/>
      <w:jc w:val="center"/>
    </w:pPr>
  </w:p>
  <w:p w14:paraId="30894CC0" w14:textId="77777777" w:rsidR="002E091B" w:rsidRDefault="002E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4CAF" w14:textId="77777777" w:rsidR="00CC344C" w:rsidRDefault="00CC344C" w:rsidP="002E091B">
      <w:pPr>
        <w:spacing w:line="240" w:lineRule="auto"/>
      </w:pPr>
      <w:r>
        <w:separator/>
      </w:r>
    </w:p>
  </w:footnote>
  <w:footnote w:type="continuationSeparator" w:id="0">
    <w:p w14:paraId="30894CB0" w14:textId="77777777" w:rsidR="00CC344C" w:rsidRDefault="00CC344C" w:rsidP="002E09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33"/>
      <w:gridCol w:w="3209"/>
    </w:tblGrid>
    <w:tr w:rsidR="00E527F6" w:rsidRPr="00BE75E8" w14:paraId="30894CB5" w14:textId="77777777" w:rsidTr="00B76EC2">
      <w:tc>
        <w:tcPr>
          <w:tcW w:w="6033" w:type="dxa"/>
          <w:vMerge w:val="restart"/>
          <w:shd w:val="clear" w:color="auto" w:fill="auto"/>
        </w:tcPr>
        <w:p w14:paraId="30894CB3" w14:textId="77777777" w:rsidR="00B76EC2" w:rsidRPr="00B76EC2" w:rsidRDefault="00E527F6" w:rsidP="00164C59">
          <w:pPr>
            <w:pStyle w:val="Header"/>
            <w:tabs>
              <w:tab w:val="center" w:pos="2923"/>
            </w:tabs>
            <w:rPr>
              <w:rFonts w:ascii="Arial" w:hAnsi="Arial" w:cs="Arial"/>
            </w:rPr>
          </w:pPr>
          <w:r>
            <w:rPr>
              <w:noProof/>
              <w:lang w:eastAsia="en-GB"/>
            </w:rPr>
            <w:drawing>
              <wp:inline distT="0" distB="0" distL="0" distR="0" wp14:anchorId="30894CC1" wp14:editId="30894CC2">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sidRPr="00BE75E8">
            <w:rPr>
              <w:rFonts w:ascii="Arial" w:hAnsi="Arial" w:cs="Arial"/>
            </w:rPr>
            <w:tab/>
          </w:r>
        </w:p>
      </w:tc>
      <w:tc>
        <w:tcPr>
          <w:tcW w:w="3209" w:type="dxa"/>
          <w:shd w:val="clear" w:color="auto" w:fill="auto"/>
          <w:vAlign w:val="center"/>
        </w:tcPr>
        <w:p w14:paraId="30894CB4" w14:textId="77777777" w:rsidR="00E527F6" w:rsidRPr="00BE75E8" w:rsidRDefault="00E527F6" w:rsidP="00164C59">
          <w:pPr>
            <w:pStyle w:val="Header"/>
            <w:rPr>
              <w:b/>
            </w:rPr>
          </w:pPr>
          <w:r w:rsidRPr="00BE75E8">
            <w:rPr>
              <w:rFonts w:ascii="Arial" w:hAnsi="Arial" w:cs="Arial"/>
              <w:b/>
            </w:rPr>
            <w:t>Culture, Tourism and Sport Board</w:t>
          </w:r>
        </w:p>
      </w:tc>
    </w:tr>
    <w:tr w:rsidR="00E527F6" w14:paraId="30894CBA" w14:textId="77777777" w:rsidTr="00B76EC2">
      <w:trPr>
        <w:trHeight w:val="415"/>
      </w:trPr>
      <w:tc>
        <w:tcPr>
          <w:tcW w:w="6033" w:type="dxa"/>
          <w:vMerge/>
          <w:shd w:val="clear" w:color="auto" w:fill="auto"/>
        </w:tcPr>
        <w:p w14:paraId="30894CB6" w14:textId="77777777" w:rsidR="00E527F6" w:rsidRPr="00BE75E8" w:rsidRDefault="00E527F6" w:rsidP="00164C59">
          <w:pPr>
            <w:pStyle w:val="Header"/>
          </w:pPr>
        </w:p>
      </w:tc>
      <w:tc>
        <w:tcPr>
          <w:tcW w:w="3209" w:type="dxa"/>
          <w:shd w:val="clear" w:color="auto" w:fill="auto"/>
          <w:vAlign w:val="center"/>
        </w:tcPr>
        <w:p w14:paraId="30894CB7" w14:textId="77777777" w:rsidR="00E527F6" w:rsidRDefault="00C6204B" w:rsidP="00C6204B">
          <w:pPr>
            <w:pStyle w:val="Header"/>
            <w:spacing w:before="60"/>
            <w:rPr>
              <w:rFonts w:ascii="Arial" w:hAnsi="Arial" w:cs="Arial"/>
            </w:rPr>
          </w:pPr>
          <w:r>
            <w:rPr>
              <w:rFonts w:ascii="Arial" w:hAnsi="Arial" w:cs="Arial"/>
            </w:rPr>
            <w:t>3</w:t>
          </w:r>
          <w:r w:rsidR="00E527F6">
            <w:rPr>
              <w:rFonts w:ascii="Arial" w:hAnsi="Arial" w:cs="Arial"/>
            </w:rPr>
            <w:t xml:space="preserve"> </w:t>
          </w:r>
          <w:r>
            <w:rPr>
              <w:rFonts w:ascii="Arial" w:hAnsi="Arial" w:cs="Arial"/>
            </w:rPr>
            <w:t>March 2014</w:t>
          </w:r>
        </w:p>
        <w:p w14:paraId="30894CB8" w14:textId="77777777" w:rsidR="00C6204B" w:rsidRDefault="00C6204B" w:rsidP="00C6204B">
          <w:pPr>
            <w:pStyle w:val="Header"/>
            <w:spacing w:before="60"/>
            <w:rPr>
              <w:rFonts w:ascii="Arial" w:hAnsi="Arial" w:cs="Arial"/>
            </w:rPr>
          </w:pPr>
        </w:p>
        <w:p w14:paraId="30894CB9" w14:textId="77777777" w:rsidR="00C6204B" w:rsidRPr="00BE75E8" w:rsidRDefault="00C6204B" w:rsidP="00C6204B">
          <w:pPr>
            <w:pStyle w:val="Header"/>
            <w:spacing w:before="60"/>
          </w:pPr>
        </w:p>
      </w:tc>
    </w:tr>
    <w:tr w:rsidR="00E527F6" w14:paraId="30894CBD" w14:textId="77777777" w:rsidTr="00B76EC2">
      <w:trPr>
        <w:trHeight w:val="450"/>
      </w:trPr>
      <w:tc>
        <w:tcPr>
          <w:tcW w:w="6033" w:type="dxa"/>
          <w:vMerge/>
          <w:shd w:val="clear" w:color="auto" w:fill="auto"/>
        </w:tcPr>
        <w:p w14:paraId="30894CBB" w14:textId="77777777" w:rsidR="00E527F6" w:rsidRPr="00BE75E8" w:rsidRDefault="00E527F6" w:rsidP="00164C59">
          <w:pPr>
            <w:pStyle w:val="Header"/>
          </w:pPr>
        </w:p>
      </w:tc>
      <w:tc>
        <w:tcPr>
          <w:tcW w:w="3209" w:type="dxa"/>
          <w:shd w:val="clear" w:color="auto" w:fill="auto"/>
          <w:vAlign w:val="center"/>
        </w:tcPr>
        <w:p w14:paraId="30894CBC" w14:textId="77777777" w:rsidR="00E527F6" w:rsidRPr="00BE75E8" w:rsidRDefault="00E527F6" w:rsidP="00164C59">
          <w:pPr>
            <w:pStyle w:val="Header"/>
            <w:spacing w:before="120"/>
            <w:rPr>
              <w:rFonts w:ascii="Arial" w:hAnsi="Arial" w:cs="Arial"/>
              <w:b/>
            </w:rPr>
          </w:pPr>
        </w:p>
      </w:tc>
    </w:tr>
  </w:tbl>
  <w:p w14:paraId="30894CBE" w14:textId="77777777" w:rsidR="00E527F6" w:rsidRDefault="00E52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27E"/>
    <w:multiLevelType w:val="hybridMultilevel"/>
    <w:tmpl w:val="F0C6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81EA6"/>
    <w:multiLevelType w:val="multilevel"/>
    <w:tmpl w:val="2F5C2D1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BE5544F"/>
    <w:multiLevelType w:val="multilevel"/>
    <w:tmpl w:val="5ED0E25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abstractNum w:abstractNumId="3">
    <w:nsid w:val="1C290C63"/>
    <w:multiLevelType w:val="multilevel"/>
    <w:tmpl w:val="C700C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9A1821"/>
    <w:multiLevelType w:val="hybridMultilevel"/>
    <w:tmpl w:val="C9BA7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151742"/>
    <w:multiLevelType w:val="hybridMultilevel"/>
    <w:tmpl w:val="FEBC05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860DD0"/>
    <w:multiLevelType w:val="hybridMultilevel"/>
    <w:tmpl w:val="0C0E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824EA"/>
    <w:multiLevelType w:val="hybridMultilevel"/>
    <w:tmpl w:val="ADD8BB5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nsid w:val="43460D53"/>
    <w:multiLevelType w:val="hybridMultilevel"/>
    <w:tmpl w:val="C992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97629E"/>
    <w:multiLevelType w:val="hybridMultilevel"/>
    <w:tmpl w:val="440E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2267E7"/>
    <w:multiLevelType w:val="hybridMultilevel"/>
    <w:tmpl w:val="96BAD7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096760E"/>
    <w:multiLevelType w:val="hybridMultilevel"/>
    <w:tmpl w:val="A1B0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D96875"/>
    <w:multiLevelType w:val="hybridMultilevel"/>
    <w:tmpl w:val="1F6E4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665CEB"/>
    <w:multiLevelType w:val="hybridMultilevel"/>
    <w:tmpl w:val="C2A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316C42"/>
    <w:multiLevelType w:val="hybridMultilevel"/>
    <w:tmpl w:val="CD40B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0"/>
  </w:num>
  <w:num w:numId="4">
    <w:abstractNumId w:val="12"/>
  </w:num>
  <w:num w:numId="5">
    <w:abstractNumId w:val="14"/>
  </w:num>
  <w:num w:numId="6">
    <w:abstractNumId w:val="0"/>
  </w:num>
  <w:num w:numId="7">
    <w:abstractNumId w:val="13"/>
  </w:num>
  <w:num w:numId="8">
    <w:abstractNumId w:val="2"/>
  </w:num>
  <w:num w:numId="9">
    <w:abstractNumId w:val="9"/>
  </w:num>
  <w:num w:numId="10">
    <w:abstractNumId w:val="4"/>
  </w:num>
  <w:num w:numId="11">
    <w:abstractNumId w:val="6"/>
  </w:num>
  <w:num w:numId="12">
    <w:abstractNumId w:val="3"/>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F1"/>
    <w:rsid w:val="00001DF1"/>
    <w:rsid w:val="00021ED0"/>
    <w:rsid w:val="00034CFE"/>
    <w:rsid w:val="000B2855"/>
    <w:rsid w:val="000C7377"/>
    <w:rsid w:val="000E5DE3"/>
    <w:rsid w:val="00103795"/>
    <w:rsid w:val="001208E5"/>
    <w:rsid w:val="00123167"/>
    <w:rsid w:val="00173496"/>
    <w:rsid w:val="00190F3E"/>
    <w:rsid w:val="00192744"/>
    <w:rsid w:val="00234E1A"/>
    <w:rsid w:val="00243619"/>
    <w:rsid w:val="002438EE"/>
    <w:rsid w:val="002E091B"/>
    <w:rsid w:val="003219B3"/>
    <w:rsid w:val="00390DBF"/>
    <w:rsid w:val="003F799C"/>
    <w:rsid w:val="00414A95"/>
    <w:rsid w:val="00431767"/>
    <w:rsid w:val="00443CB1"/>
    <w:rsid w:val="00470901"/>
    <w:rsid w:val="004D529B"/>
    <w:rsid w:val="004E5765"/>
    <w:rsid w:val="00635055"/>
    <w:rsid w:val="006821D9"/>
    <w:rsid w:val="006E02F9"/>
    <w:rsid w:val="006F0FD0"/>
    <w:rsid w:val="00726C6F"/>
    <w:rsid w:val="00736A04"/>
    <w:rsid w:val="007C0961"/>
    <w:rsid w:val="007C5D34"/>
    <w:rsid w:val="007E3C5D"/>
    <w:rsid w:val="007F0060"/>
    <w:rsid w:val="00825086"/>
    <w:rsid w:val="008A0CF5"/>
    <w:rsid w:val="00931275"/>
    <w:rsid w:val="009B57A1"/>
    <w:rsid w:val="009B5864"/>
    <w:rsid w:val="009F2A88"/>
    <w:rsid w:val="009F47D3"/>
    <w:rsid w:val="00A36C80"/>
    <w:rsid w:val="00A43682"/>
    <w:rsid w:val="00A73978"/>
    <w:rsid w:val="00A759AD"/>
    <w:rsid w:val="00A92A5C"/>
    <w:rsid w:val="00AE6D5A"/>
    <w:rsid w:val="00AF3076"/>
    <w:rsid w:val="00B7073B"/>
    <w:rsid w:val="00B76EC2"/>
    <w:rsid w:val="00B855D9"/>
    <w:rsid w:val="00BA048F"/>
    <w:rsid w:val="00C035EA"/>
    <w:rsid w:val="00C1229F"/>
    <w:rsid w:val="00C37D1E"/>
    <w:rsid w:val="00C6204B"/>
    <w:rsid w:val="00C63981"/>
    <w:rsid w:val="00C8559D"/>
    <w:rsid w:val="00C9054D"/>
    <w:rsid w:val="00CC344C"/>
    <w:rsid w:val="00D429B3"/>
    <w:rsid w:val="00DE7825"/>
    <w:rsid w:val="00E527F6"/>
    <w:rsid w:val="00E7446B"/>
    <w:rsid w:val="00E76885"/>
    <w:rsid w:val="00EA3792"/>
    <w:rsid w:val="00EE0391"/>
    <w:rsid w:val="00F52FFD"/>
    <w:rsid w:val="00F77FA0"/>
    <w:rsid w:val="00FB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9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95"/>
    <w:pPr>
      <w:spacing w:line="240" w:lineRule="auto"/>
      <w:ind w:left="720"/>
      <w:contextualSpacing/>
    </w:pPr>
    <w:rPr>
      <w:rFonts w:ascii="Frutiger 45 Light" w:eastAsia="Times New Roman" w:hAnsi="Frutiger 45 Light" w:cs="Times New Roman"/>
      <w:szCs w:val="20"/>
      <w:lang w:eastAsia="en-GB"/>
    </w:rPr>
  </w:style>
  <w:style w:type="paragraph" w:styleId="Header">
    <w:name w:val="header"/>
    <w:basedOn w:val="Normal"/>
    <w:link w:val="HeaderChar"/>
    <w:unhideWhenUsed/>
    <w:rsid w:val="002E091B"/>
    <w:pPr>
      <w:tabs>
        <w:tab w:val="center" w:pos="4513"/>
        <w:tab w:val="right" w:pos="9026"/>
      </w:tabs>
      <w:spacing w:line="240" w:lineRule="auto"/>
    </w:pPr>
  </w:style>
  <w:style w:type="character" w:customStyle="1" w:styleId="HeaderChar">
    <w:name w:val="Header Char"/>
    <w:basedOn w:val="DefaultParagraphFont"/>
    <w:link w:val="Header"/>
    <w:rsid w:val="002E091B"/>
  </w:style>
  <w:style w:type="paragraph" w:styleId="Footer">
    <w:name w:val="footer"/>
    <w:basedOn w:val="Normal"/>
    <w:link w:val="FooterChar"/>
    <w:uiPriority w:val="99"/>
    <w:unhideWhenUsed/>
    <w:rsid w:val="002E091B"/>
    <w:pPr>
      <w:tabs>
        <w:tab w:val="center" w:pos="4513"/>
        <w:tab w:val="right" w:pos="9026"/>
      </w:tabs>
      <w:spacing w:line="240" w:lineRule="auto"/>
    </w:pPr>
  </w:style>
  <w:style w:type="character" w:customStyle="1" w:styleId="FooterChar">
    <w:name w:val="Footer Char"/>
    <w:basedOn w:val="DefaultParagraphFont"/>
    <w:link w:val="Footer"/>
    <w:uiPriority w:val="99"/>
    <w:rsid w:val="002E091B"/>
  </w:style>
  <w:style w:type="paragraph" w:customStyle="1" w:styleId="MainText">
    <w:name w:val="Main Text"/>
    <w:basedOn w:val="Normal"/>
    <w:link w:val="MainTextChar"/>
    <w:rsid w:val="00E7446B"/>
    <w:pPr>
      <w:spacing w:line="280" w:lineRule="exact"/>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52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F6"/>
    <w:rPr>
      <w:rFonts w:ascii="Tahoma" w:hAnsi="Tahoma" w:cs="Tahoma"/>
      <w:sz w:val="16"/>
      <w:szCs w:val="16"/>
    </w:rPr>
  </w:style>
  <w:style w:type="character" w:customStyle="1" w:styleId="MainTextChar">
    <w:name w:val="Main Text Char"/>
    <w:link w:val="MainText"/>
    <w:rsid w:val="00E527F6"/>
    <w:rPr>
      <w:rFonts w:ascii="Frutiger 45 Light" w:eastAsia="Times New Roman" w:hAnsi="Frutiger 45 Light" w:cs="Times New Roman"/>
      <w:szCs w:val="20"/>
      <w:lang w:eastAsia="en-GB"/>
    </w:rPr>
  </w:style>
  <w:style w:type="character" w:styleId="Hyperlink">
    <w:name w:val="Hyperlink"/>
    <w:rsid w:val="00E527F6"/>
    <w:rPr>
      <w:color w:val="0000FF"/>
      <w:u w:val="single"/>
    </w:rPr>
  </w:style>
  <w:style w:type="character" w:styleId="Strong">
    <w:name w:val="Strong"/>
    <w:basedOn w:val="DefaultParagraphFont"/>
    <w:uiPriority w:val="22"/>
    <w:qFormat/>
    <w:rsid w:val="00C6204B"/>
    <w:rPr>
      <w:b/>
      <w:bCs/>
    </w:rPr>
  </w:style>
  <w:style w:type="paragraph" w:customStyle="1" w:styleId="1">
    <w:name w:val="1"/>
    <w:basedOn w:val="Normal"/>
    <w:rsid w:val="00C6204B"/>
    <w:pPr>
      <w:widowControl w:val="0"/>
      <w:spacing w:before="20" w:after="160" w:line="240" w:lineRule="exact"/>
    </w:pPr>
    <w:rPr>
      <w:rFonts w:ascii="Arial" w:eastAsia="Times New Roman" w:hAnsi="Arial" w:cs="Times New Roman"/>
      <w:sz w:val="20"/>
      <w:szCs w:val="20"/>
      <w:lang w:val="en-US"/>
    </w:rPr>
  </w:style>
  <w:style w:type="paragraph" w:styleId="NormalWeb">
    <w:name w:val="Normal (Web)"/>
    <w:basedOn w:val="Normal"/>
    <w:uiPriority w:val="99"/>
    <w:unhideWhenUsed/>
    <w:rsid w:val="00C620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95"/>
    <w:pPr>
      <w:spacing w:line="240" w:lineRule="auto"/>
      <w:ind w:left="720"/>
      <w:contextualSpacing/>
    </w:pPr>
    <w:rPr>
      <w:rFonts w:ascii="Frutiger 45 Light" w:eastAsia="Times New Roman" w:hAnsi="Frutiger 45 Light" w:cs="Times New Roman"/>
      <w:szCs w:val="20"/>
      <w:lang w:eastAsia="en-GB"/>
    </w:rPr>
  </w:style>
  <w:style w:type="paragraph" w:styleId="Header">
    <w:name w:val="header"/>
    <w:basedOn w:val="Normal"/>
    <w:link w:val="HeaderChar"/>
    <w:unhideWhenUsed/>
    <w:rsid w:val="002E091B"/>
    <w:pPr>
      <w:tabs>
        <w:tab w:val="center" w:pos="4513"/>
        <w:tab w:val="right" w:pos="9026"/>
      </w:tabs>
      <w:spacing w:line="240" w:lineRule="auto"/>
    </w:pPr>
  </w:style>
  <w:style w:type="character" w:customStyle="1" w:styleId="HeaderChar">
    <w:name w:val="Header Char"/>
    <w:basedOn w:val="DefaultParagraphFont"/>
    <w:link w:val="Header"/>
    <w:rsid w:val="002E091B"/>
  </w:style>
  <w:style w:type="paragraph" w:styleId="Footer">
    <w:name w:val="footer"/>
    <w:basedOn w:val="Normal"/>
    <w:link w:val="FooterChar"/>
    <w:uiPriority w:val="99"/>
    <w:unhideWhenUsed/>
    <w:rsid w:val="002E091B"/>
    <w:pPr>
      <w:tabs>
        <w:tab w:val="center" w:pos="4513"/>
        <w:tab w:val="right" w:pos="9026"/>
      </w:tabs>
      <w:spacing w:line="240" w:lineRule="auto"/>
    </w:pPr>
  </w:style>
  <w:style w:type="character" w:customStyle="1" w:styleId="FooterChar">
    <w:name w:val="Footer Char"/>
    <w:basedOn w:val="DefaultParagraphFont"/>
    <w:link w:val="Footer"/>
    <w:uiPriority w:val="99"/>
    <w:rsid w:val="002E091B"/>
  </w:style>
  <w:style w:type="paragraph" w:customStyle="1" w:styleId="MainText">
    <w:name w:val="Main Text"/>
    <w:basedOn w:val="Normal"/>
    <w:link w:val="MainTextChar"/>
    <w:rsid w:val="00E7446B"/>
    <w:pPr>
      <w:spacing w:line="280" w:lineRule="exact"/>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52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F6"/>
    <w:rPr>
      <w:rFonts w:ascii="Tahoma" w:hAnsi="Tahoma" w:cs="Tahoma"/>
      <w:sz w:val="16"/>
      <w:szCs w:val="16"/>
    </w:rPr>
  </w:style>
  <w:style w:type="character" w:customStyle="1" w:styleId="MainTextChar">
    <w:name w:val="Main Text Char"/>
    <w:link w:val="MainText"/>
    <w:rsid w:val="00E527F6"/>
    <w:rPr>
      <w:rFonts w:ascii="Frutiger 45 Light" w:eastAsia="Times New Roman" w:hAnsi="Frutiger 45 Light" w:cs="Times New Roman"/>
      <w:szCs w:val="20"/>
      <w:lang w:eastAsia="en-GB"/>
    </w:rPr>
  </w:style>
  <w:style w:type="character" w:styleId="Hyperlink">
    <w:name w:val="Hyperlink"/>
    <w:rsid w:val="00E527F6"/>
    <w:rPr>
      <w:color w:val="0000FF"/>
      <w:u w:val="single"/>
    </w:rPr>
  </w:style>
  <w:style w:type="character" w:styleId="Strong">
    <w:name w:val="Strong"/>
    <w:basedOn w:val="DefaultParagraphFont"/>
    <w:uiPriority w:val="22"/>
    <w:qFormat/>
    <w:rsid w:val="00C6204B"/>
    <w:rPr>
      <w:b/>
      <w:bCs/>
    </w:rPr>
  </w:style>
  <w:style w:type="paragraph" w:customStyle="1" w:styleId="1">
    <w:name w:val="1"/>
    <w:basedOn w:val="Normal"/>
    <w:rsid w:val="00C6204B"/>
    <w:pPr>
      <w:widowControl w:val="0"/>
      <w:spacing w:before="20" w:after="160" w:line="240" w:lineRule="exact"/>
    </w:pPr>
    <w:rPr>
      <w:rFonts w:ascii="Arial" w:eastAsia="Times New Roman" w:hAnsi="Arial" w:cs="Times New Roman"/>
      <w:sz w:val="20"/>
      <w:szCs w:val="20"/>
      <w:lang w:val="en-US"/>
    </w:rPr>
  </w:style>
  <w:style w:type="paragraph" w:styleId="NormalWeb">
    <w:name w:val="Normal (Web)"/>
    <w:basedOn w:val="Normal"/>
    <w:uiPriority w:val="99"/>
    <w:unhideWhenUsed/>
    <w:rsid w:val="00C620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0063">
      <w:bodyDiv w:val="1"/>
      <w:marLeft w:val="0"/>
      <w:marRight w:val="0"/>
      <w:marTop w:val="0"/>
      <w:marBottom w:val="0"/>
      <w:divBdr>
        <w:top w:val="none" w:sz="0" w:space="0" w:color="auto"/>
        <w:left w:val="none" w:sz="0" w:space="0" w:color="auto"/>
        <w:bottom w:val="none" w:sz="0" w:space="0" w:color="auto"/>
        <w:right w:val="none" w:sz="0" w:space="0" w:color="auto"/>
      </w:divBdr>
      <w:divsChild>
        <w:div w:id="646056257">
          <w:marLeft w:val="0"/>
          <w:marRight w:val="0"/>
          <w:marTop w:val="0"/>
          <w:marBottom w:val="0"/>
          <w:divBdr>
            <w:top w:val="none" w:sz="0" w:space="0" w:color="auto"/>
            <w:left w:val="none" w:sz="0" w:space="0" w:color="auto"/>
            <w:bottom w:val="none" w:sz="0" w:space="0" w:color="auto"/>
            <w:right w:val="none" w:sz="0" w:space="0" w:color="auto"/>
          </w:divBdr>
        </w:div>
      </w:divsChild>
    </w:div>
    <w:div w:id="674311452">
      <w:bodyDiv w:val="1"/>
      <w:marLeft w:val="0"/>
      <w:marRight w:val="0"/>
      <w:marTop w:val="0"/>
      <w:marBottom w:val="0"/>
      <w:divBdr>
        <w:top w:val="none" w:sz="0" w:space="0" w:color="auto"/>
        <w:left w:val="none" w:sz="0" w:space="0" w:color="auto"/>
        <w:bottom w:val="none" w:sz="0" w:space="0" w:color="auto"/>
        <w:right w:val="none" w:sz="0" w:space="0" w:color="auto"/>
      </w:divBdr>
    </w:div>
    <w:div w:id="1189029397">
      <w:bodyDiv w:val="1"/>
      <w:marLeft w:val="0"/>
      <w:marRight w:val="0"/>
      <w:marTop w:val="0"/>
      <w:marBottom w:val="0"/>
      <w:divBdr>
        <w:top w:val="none" w:sz="0" w:space="0" w:color="auto"/>
        <w:left w:val="none" w:sz="0" w:space="0" w:color="auto"/>
        <w:bottom w:val="none" w:sz="0" w:space="0" w:color="auto"/>
        <w:right w:val="none" w:sz="0" w:space="0" w:color="auto"/>
      </w:divBdr>
      <w:divsChild>
        <w:div w:id="23604195">
          <w:marLeft w:val="0"/>
          <w:marRight w:val="0"/>
          <w:marTop w:val="0"/>
          <w:marBottom w:val="0"/>
          <w:divBdr>
            <w:top w:val="none" w:sz="0" w:space="0" w:color="auto"/>
            <w:left w:val="none" w:sz="0" w:space="0" w:color="auto"/>
            <w:bottom w:val="none" w:sz="0" w:space="0" w:color="auto"/>
            <w:right w:val="none" w:sz="0" w:space="0" w:color="auto"/>
          </w:divBdr>
          <w:divsChild>
            <w:div w:id="2139833365">
              <w:marLeft w:val="0"/>
              <w:marRight w:val="0"/>
              <w:marTop w:val="0"/>
              <w:marBottom w:val="0"/>
              <w:divBdr>
                <w:top w:val="none" w:sz="0" w:space="0" w:color="auto"/>
                <w:left w:val="none" w:sz="0" w:space="0" w:color="auto"/>
                <w:bottom w:val="none" w:sz="0" w:space="0" w:color="auto"/>
                <w:right w:val="none" w:sz="0" w:space="0" w:color="auto"/>
              </w:divBdr>
              <w:divsChild>
                <w:div w:id="197133112">
                  <w:marLeft w:val="0"/>
                  <w:marRight w:val="0"/>
                  <w:marTop w:val="0"/>
                  <w:marBottom w:val="0"/>
                  <w:divBdr>
                    <w:top w:val="none" w:sz="0" w:space="0" w:color="auto"/>
                    <w:left w:val="none" w:sz="0" w:space="0" w:color="auto"/>
                    <w:bottom w:val="none" w:sz="0" w:space="0" w:color="auto"/>
                    <w:right w:val="none" w:sz="0" w:space="0" w:color="auto"/>
                  </w:divBdr>
                  <w:divsChild>
                    <w:div w:id="832139335">
                      <w:marLeft w:val="0"/>
                      <w:marRight w:val="0"/>
                      <w:marTop w:val="0"/>
                      <w:marBottom w:val="0"/>
                      <w:divBdr>
                        <w:top w:val="none" w:sz="0" w:space="0" w:color="auto"/>
                        <w:left w:val="none" w:sz="0" w:space="0" w:color="auto"/>
                        <w:bottom w:val="none" w:sz="0" w:space="0" w:color="auto"/>
                        <w:right w:val="none" w:sz="0" w:space="0" w:color="auto"/>
                      </w:divBdr>
                      <w:divsChild>
                        <w:div w:id="1915046808">
                          <w:marLeft w:val="0"/>
                          <w:marRight w:val="0"/>
                          <w:marTop w:val="0"/>
                          <w:marBottom w:val="0"/>
                          <w:divBdr>
                            <w:top w:val="none" w:sz="0" w:space="0" w:color="auto"/>
                            <w:left w:val="none" w:sz="0" w:space="0" w:color="auto"/>
                            <w:bottom w:val="none" w:sz="0" w:space="0" w:color="auto"/>
                            <w:right w:val="none" w:sz="0" w:space="0" w:color="auto"/>
                          </w:divBdr>
                          <w:divsChild>
                            <w:div w:id="5100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969121228">
      <w:bodyDiv w:val="1"/>
      <w:marLeft w:val="0"/>
      <w:marRight w:val="0"/>
      <w:marTop w:val="0"/>
      <w:marBottom w:val="0"/>
      <w:divBdr>
        <w:top w:val="none" w:sz="0" w:space="0" w:color="auto"/>
        <w:left w:val="none" w:sz="0" w:space="0" w:color="auto"/>
        <w:bottom w:val="none" w:sz="0" w:space="0" w:color="auto"/>
        <w:right w:val="none" w:sz="0" w:space="0" w:color="auto"/>
      </w:divBdr>
    </w:div>
    <w:div w:id="2042515594">
      <w:bodyDiv w:val="1"/>
      <w:marLeft w:val="0"/>
      <w:marRight w:val="0"/>
      <w:marTop w:val="0"/>
      <w:marBottom w:val="0"/>
      <w:divBdr>
        <w:top w:val="none" w:sz="0" w:space="0" w:color="auto"/>
        <w:left w:val="none" w:sz="0" w:space="0" w:color="auto"/>
        <w:bottom w:val="none" w:sz="0" w:space="0" w:color="auto"/>
        <w:right w:val="none" w:sz="0" w:space="0" w:color="auto"/>
      </w:divBdr>
      <w:divsChild>
        <w:div w:id="1465124070">
          <w:marLeft w:val="0"/>
          <w:marRight w:val="0"/>
          <w:marTop w:val="0"/>
          <w:marBottom w:val="0"/>
          <w:divBdr>
            <w:top w:val="none" w:sz="0" w:space="0" w:color="auto"/>
            <w:left w:val="none" w:sz="0" w:space="0" w:color="auto"/>
            <w:bottom w:val="none" w:sz="0" w:space="0" w:color="auto"/>
            <w:right w:val="none" w:sz="0" w:space="0" w:color="auto"/>
          </w:divBdr>
          <w:divsChild>
            <w:div w:id="1178619441">
              <w:marLeft w:val="0"/>
              <w:marRight w:val="0"/>
              <w:marTop w:val="0"/>
              <w:marBottom w:val="0"/>
              <w:divBdr>
                <w:top w:val="none" w:sz="0" w:space="0" w:color="auto"/>
                <w:left w:val="none" w:sz="0" w:space="0" w:color="auto"/>
                <w:bottom w:val="none" w:sz="0" w:space="0" w:color="auto"/>
                <w:right w:val="none" w:sz="0" w:space="0" w:color="auto"/>
              </w:divBdr>
              <w:divsChild>
                <w:div w:id="746659270">
                  <w:marLeft w:val="0"/>
                  <w:marRight w:val="0"/>
                  <w:marTop w:val="1935"/>
                  <w:marBottom w:val="0"/>
                  <w:divBdr>
                    <w:top w:val="none" w:sz="0" w:space="0" w:color="auto"/>
                    <w:left w:val="none" w:sz="0" w:space="0" w:color="auto"/>
                    <w:bottom w:val="none" w:sz="0" w:space="0" w:color="auto"/>
                    <w:right w:val="none" w:sz="0" w:space="0" w:color="auto"/>
                  </w:divBdr>
                  <w:divsChild>
                    <w:div w:id="1062214222">
                      <w:marLeft w:val="2985"/>
                      <w:marRight w:val="1380"/>
                      <w:marTop w:val="0"/>
                      <w:marBottom w:val="180"/>
                      <w:divBdr>
                        <w:top w:val="none" w:sz="0" w:space="0" w:color="auto"/>
                        <w:left w:val="none" w:sz="0" w:space="0" w:color="auto"/>
                        <w:bottom w:val="none" w:sz="0" w:space="0" w:color="auto"/>
                        <w:right w:val="none" w:sz="0" w:space="0" w:color="auto"/>
                      </w:divBdr>
                      <w:divsChild>
                        <w:div w:id="3549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publications/taking-part-2012-13-quarter-3-statistical-release" TargetMode="External"/><Relationship Id="rId4" Type="http://schemas.microsoft.com/office/2007/relationships/stylesWithEffects" Target="stylesWithEffects.xml"/><Relationship Id="rId9" Type="http://schemas.openxmlformats.org/officeDocument/2006/relationships/hyperlink" Target="mailto:laura.caton@loca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F29D-3656-4033-9AA3-B2FFF48F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Donna Davidson</cp:lastModifiedBy>
  <cp:revision>4</cp:revision>
  <dcterms:created xsi:type="dcterms:W3CDTF">2014-02-24T14:51:00Z</dcterms:created>
  <dcterms:modified xsi:type="dcterms:W3CDTF">2014-02-24T16:38:00Z</dcterms:modified>
</cp:coreProperties>
</file>

<file path=docProps/custom.xml><?xml version="1.0" encoding="utf-8"?>
<op:Properties xmlns:op="http://schemas.openxmlformats.org/officeDocument/2006/custom-properties"/>
</file>