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A5DB"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099A3E76" w14:textId="77777777" w:rsidR="003879E9" w:rsidRDefault="003879E9" w:rsidP="00071370">
      <w:pPr>
        <w:pStyle w:val="LGAItemNoHeading"/>
        <w:spacing w:before="0" w:after="0"/>
        <w:rPr>
          <w:rFonts w:ascii="Arial" w:hAnsi="Arial" w:cs="Arial"/>
          <w:sz w:val="28"/>
          <w:szCs w:val="28"/>
        </w:rPr>
      </w:pPr>
    </w:p>
    <w:p w14:paraId="7D5AEBB6" w14:textId="77777777" w:rsidR="003879E9" w:rsidRDefault="003879E9" w:rsidP="00071370">
      <w:pPr>
        <w:pStyle w:val="LGAItemNoHeading"/>
        <w:spacing w:before="0" w:after="0"/>
        <w:rPr>
          <w:rFonts w:ascii="Arial" w:hAnsi="Arial" w:cs="Arial"/>
          <w:sz w:val="28"/>
          <w:szCs w:val="28"/>
        </w:rPr>
      </w:pPr>
    </w:p>
    <w:p w14:paraId="285DA04C" w14:textId="5646A798" w:rsidR="00071370" w:rsidRPr="003879E9" w:rsidRDefault="003879E9">
      <w:pPr>
        <w:rPr>
          <w:rFonts w:ascii="Arial" w:hAnsi="Arial" w:cs="Arial"/>
          <w:b/>
          <w:sz w:val="24"/>
          <w:szCs w:val="24"/>
        </w:rPr>
      </w:pPr>
      <w:r w:rsidRPr="003879E9">
        <w:rPr>
          <w:rFonts w:ascii="Arial" w:hAnsi="Arial" w:cs="Arial"/>
          <w:b/>
          <w:sz w:val="24"/>
          <w:szCs w:val="24"/>
        </w:rPr>
        <w:t>LGA responses</w:t>
      </w:r>
    </w:p>
    <w:p w14:paraId="26EC2651" w14:textId="11E0DC9F" w:rsidR="00E576D4" w:rsidRDefault="003879E9" w:rsidP="003879E9">
      <w:pPr>
        <w:pStyle w:val="ListParagraph"/>
        <w:numPr>
          <w:ilvl w:val="0"/>
          <w:numId w:val="13"/>
        </w:numPr>
        <w:ind w:left="284" w:hanging="284"/>
        <w:rPr>
          <w:rFonts w:ascii="Arial" w:hAnsi="Arial" w:cs="Arial"/>
          <w:bCs/>
        </w:rPr>
      </w:pPr>
      <w:r w:rsidRPr="003879E9">
        <w:rPr>
          <w:rFonts w:ascii="Arial" w:hAnsi="Arial" w:cs="Arial"/>
          <w:bCs/>
        </w:rPr>
        <w:t>Cllr Gerald Vernon-Jackson responded to the launch of the ‘We are Undefeatable’ Campaign by Sport England and sixteen national health charities. The campaign aims to raise awareness of the value of physical activity to those with long-term health conditions; and the LGA has agreed to support the campaign. Cllr Vernon-Jackson also responded to new research into the value of public parks to our communities.</w:t>
      </w:r>
      <w:r w:rsidR="008A29E4">
        <w:rPr>
          <w:rFonts w:ascii="Arial" w:hAnsi="Arial" w:cs="Arial"/>
          <w:bCs/>
        </w:rPr>
        <w:t xml:space="preserve"> </w:t>
      </w:r>
    </w:p>
    <w:p w14:paraId="63CA38AA" w14:textId="162F365E" w:rsidR="008A29E4" w:rsidRDefault="008A29E4" w:rsidP="008A29E4">
      <w:pPr>
        <w:pStyle w:val="ListParagraph"/>
        <w:ind w:left="284"/>
        <w:rPr>
          <w:rFonts w:ascii="Arial" w:hAnsi="Arial" w:cs="Arial"/>
          <w:bCs/>
        </w:rPr>
      </w:pPr>
      <w:r>
        <w:rPr>
          <w:rFonts w:ascii="Arial" w:hAnsi="Arial" w:cs="Arial"/>
          <w:bCs/>
        </w:rPr>
        <w:t xml:space="preserve"> </w:t>
      </w:r>
    </w:p>
    <w:p w14:paraId="5FECB02A" w14:textId="51D3C597" w:rsidR="008A29E4" w:rsidRDefault="008934D6" w:rsidP="008934D6">
      <w:pPr>
        <w:pStyle w:val="ListParagraph"/>
        <w:numPr>
          <w:ilvl w:val="0"/>
          <w:numId w:val="13"/>
        </w:numPr>
        <w:rPr>
          <w:rFonts w:ascii="Arial" w:hAnsi="Arial" w:cs="Arial"/>
          <w:bCs/>
        </w:rPr>
      </w:pPr>
      <w:r>
        <w:rPr>
          <w:rFonts w:ascii="Arial" w:hAnsi="Arial" w:cs="Arial"/>
          <w:bCs/>
        </w:rPr>
        <w:t>T</w:t>
      </w:r>
      <w:r w:rsidRPr="008934D6">
        <w:rPr>
          <w:rFonts w:ascii="Arial" w:hAnsi="Arial" w:cs="Arial"/>
          <w:bCs/>
        </w:rPr>
        <w:t xml:space="preserve">he announcement that the Department for Digital, Culture, Media and Sport will invest £250 million in cultural infrastructure, Chairman of the Local Government Association’s Culture, Tourism and Sport Board, Cllr Gerald Vernon-Jackson </w:t>
      </w:r>
      <w:r>
        <w:rPr>
          <w:rFonts w:ascii="Arial" w:hAnsi="Arial" w:cs="Arial"/>
          <w:bCs/>
        </w:rPr>
        <w:t xml:space="preserve">responded saying the </w:t>
      </w:r>
      <w:r w:rsidRPr="008934D6">
        <w:rPr>
          <w:rFonts w:ascii="Arial" w:hAnsi="Arial" w:cs="Arial"/>
          <w:bCs/>
        </w:rPr>
        <w:t>Government is right to recognise that culture is one of the key things that places need if they are to thrive.</w:t>
      </w:r>
    </w:p>
    <w:p w14:paraId="7EB85EAD" w14:textId="7F4ED708" w:rsidR="008934D6" w:rsidRDefault="008934D6" w:rsidP="008934D6">
      <w:pPr>
        <w:pStyle w:val="ListParagraph"/>
        <w:ind w:left="360"/>
        <w:rPr>
          <w:rFonts w:ascii="Arial" w:hAnsi="Arial" w:cs="Arial"/>
          <w:bCs/>
        </w:rPr>
      </w:pPr>
      <w:r>
        <w:rPr>
          <w:rFonts w:ascii="Arial" w:hAnsi="Arial" w:cs="Arial"/>
          <w:bCs/>
        </w:rPr>
        <w:t xml:space="preserve"> </w:t>
      </w:r>
    </w:p>
    <w:p w14:paraId="02151EE5" w14:textId="4DCFAF28" w:rsidR="008934D6" w:rsidRDefault="008934D6" w:rsidP="008934D6">
      <w:pPr>
        <w:pStyle w:val="ListParagraph"/>
        <w:numPr>
          <w:ilvl w:val="0"/>
          <w:numId w:val="13"/>
        </w:numPr>
        <w:rPr>
          <w:rFonts w:ascii="Arial" w:hAnsi="Arial" w:cs="Arial"/>
          <w:bCs/>
        </w:rPr>
      </w:pPr>
      <w:r w:rsidRPr="008934D6">
        <w:rPr>
          <w:rFonts w:ascii="Arial" w:hAnsi="Arial" w:cs="Arial"/>
          <w:bCs/>
        </w:rPr>
        <w:t>Responding to the Government’s new fund for local organisations tackling loneliness, Chairman of the Local Government Association’s Culture, Tourism and Sport Board, C</w:t>
      </w:r>
      <w:r>
        <w:rPr>
          <w:rFonts w:ascii="Arial" w:hAnsi="Arial" w:cs="Arial"/>
          <w:bCs/>
        </w:rPr>
        <w:t xml:space="preserve">llr Gerald Vernon-Jackson, said </w:t>
      </w:r>
      <w:r w:rsidRPr="008934D6">
        <w:rPr>
          <w:rFonts w:ascii="Arial" w:hAnsi="Arial" w:cs="Arial"/>
          <w:bCs/>
        </w:rPr>
        <w:t>Councils are ideally placed to lead on social prescribing and tackling loneliness in partnership with voluntary sector organisations, and this funding will help them deliver these vital services.</w:t>
      </w:r>
    </w:p>
    <w:p w14:paraId="1380F138" w14:textId="686EEFA9" w:rsidR="004F502A" w:rsidRDefault="004F502A" w:rsidP="004F502A">
      <w:pPr>
        <w:pStyle w:val="ListParagraph"/>
        <w:ind w:left="360"/>
        <w:rPr>
          <w:rFonts w:ascii="Arial" w:hAnsi="Arial" w:cs="Arial"/>
          <w:bCs/>
        </w:rPr>
      </w:pPr>
      <w:r>
        <w:rPr>
          <w:rFonts w:ascii="Arial" w:hAnsi="Arial" w:cs="Arial"/>
          <w:bCs/>
        </w:rPr>
        <w:t xml:space="preserve"> </w:t>
      </w:r>
    </w:p>
    <w:p w14:paraId="7F7DB7EB" w14:textId="7E9BA469" w:rsidR="008A29E4" w:rsidRPr="004F502A" w:rsidRDefault="004F502A" w:rsidP="008A29E4">
      <w:pPr>
        <w:pStyle w:val="NormalWeb"/>
        <w:numPr>
          <w:ilvl w:val="0"/>
          <w:numId w:val="13"/>
        </w:numPr>
        <w:shd w:val="clear" w:color="auto" w:fill="FFFFFF"/>
        <w:spacing w:before="0" w:beforeAutospacing="0" w:after="300" w:afterAutospacing="0"/>
        <w:rPr>
          <w:rFonts w:ascii="Arial" w:hAnsi="Arial" w:cs="Arial"/>
          <w:sz w:val="22"/>
          <w:szCs w:val="22"/>
        </w:rPr>
      </w:pPr>
      <w:r w:rsidRPr="004F502A">
        <w:rPr>
          <w:rFonts w:ascii="Arial" w:hAnsi="Arial" w:cs="Arial"/>
          <w:sz w:val="22"/>
          <w:szCs w:val="22"/>
        </w:rPr>
        <w:t xml:space="preserve">As the </w:t>
      </w:r>
      <w:r w:rsidRPr="004F502A">
        <w:rPr>
          <w:rFonts w:ascii="Arial" w:hAnsi="Arial" w:cs="Arial"/>
          <w:sz w:val="22"/>
          <w:szCs w:val="22"/>
        </w:rPr>
        <w:t>Gove</w:t>
      </w:r>
      <w:r w:rsidRPr="004F502A">
        <w:rPr>
          <w:rFonts w:ascii="Arial" w:hAnsi="Arial" w:cs="Arial"/>
          <w:sz w:val="22"/>
          <w:szCs w:val="22"/>
        </w:rPr>
        <w:t xml:space="preserve">rnment announced </w:t>
      </w:r>
      <w:r w:rsidR="00C52A90" w:rsidRPr="004F502A">
        <w:rPr>
          <w:rFonts w:ascii="Arial" w:hAnsi="Arial" w:cs="Arial"/>
          <w:sz w:val="22"/>
          <w:szCs w:val="22"/>
        </w:rPr>
        <w:t>its</w:t>
      </w:r>
      <w:bookmarkStart w:id="0" w:name="_GoBack"/>
      <w:bookmarkEnd w:id="0"/>
      <w:r w:rsidRPr="004F502A">
        <w:rPr>
          <w:rFonts w:ascii="Arial" w:hAnsi="Arial" w:cs="Arial"/>
          <w:sz w:val="22"/>
          <w:szCs w:val="22"/>
        </w:rPr>
        <w:t xml:space="preserve"> heritage preservation campaign, announced today, Cllr Gerald Vernon-Jackson, Chair of the Local Government Association’s Culture</w:t>
      </w:r>
      <w:r w:rsidRPr="004F502A">
        <w:rPr>
          <w:rFonts w:ascii="Arial" w:hAnsi="Arial" w:cs="Arial"/>
          <w:sz w:val="22"/>
          <w:szCs w:val="22"/>
        </w:rPr>
        <w:t>, Tourism and Sport Board, said W</w:t>
      </w:r>
      <w:r w:rsidRPr="004F502A">
        <w:rPr>
          <w:rFonts w:ascii="Arial" w:hAnsi="Arial" w:cs="Arial"/>
          <w:sz w:val="22"/>
          <w:szCs w:val="22"/>
        </w:rPr>
        <w:t>e are pleased that the Government has recognised the importance of local heritage.</w:t>
      </w:r>
      <w:r w:rsidRPr="004F502A">
        <w:rPr>
          <w:rFonts w:ascii="Arial" w:hAnsi="Arial" w:cs="Arial"/>
          <w:sz w:val="22"/>
          <w:szCs w:val="22"/>
        </w:rPr>
        <w:t xml:space="preserve"> </w:t>
      </w:r>
      <w:r w:rsidRPr="004F502A">
        <w:rPr>
          <w:rFonts w:ascii="Arial" w:hAnsi="Arial" w:cs="Arial"/>
          <w:sz w:val="22"/>
          <w:szCs w:val="22"/>
        </w:rPr>
        <w:t>Preserving </w:t>
      </w:r>
      <w:r w:rsidRPr="004F502A">
        <w:rPr>
          <w:rFonts w:ascii="Arial" w:hAnsi="Arial" w:cs="Arial"/>
          <w:sz w:val="22"/>
          <w:szCs w:val="22"/>
          <w:lang w:val="en"/>
        </w:rPr>
        <w:t>heritage sites – war memorials, ancient castles and houses - contributes to local priorities by boosting economies, attracting visitors, developing workforce skills and fostering community cohesion.</w:t>
      </w:r>
      <w:r w:rsidRPr="004F502A">
        <w:rPr>
          <w:rFonts w:ascii="Arial" w:hAnsi="Arial" w:cs="Arial"/>
          <w:sz w:val="22"/>
          <w:szCs w:val="22"/>
        </w:rPr>
        <w:t xml:space="preserve">They also play an important role in the regeneration of our town </w:t>
      </w:r>
      <w:proofErr w:type="spellStart"/>
      <w:r w:rsidRPr="004F502A">
        <w:rPr>
          <w:rFonts w:ascii="Arial" w:hAnsi="Arial" w:cs="Arial"/>
          <w:sz w:val="22"/>
          <w:szCs w:val="22"/>
        </w:rPr>
        <w:t>centers</w:t>
      </w:r>
      <w:proofErr w:type="spellEnd"/>
      <w:r w:rsidRPr="004F502A">
        <w:rPr>
          <w:rFonts w:ascii="Arial" w:hAnsi="Arial" w:cs="Arial"/>
          <w:sz w:val="22"/>
          <w:szCs w:val="22"/>
        </w:rPr>
        <w:t xml:space="preserve"> and high streets, which councils across the country are leading on.</w:t>
      </w:r>
    </w:p>
    <w:p w14:paraId="6F985D5D" w14:textId="0B9AFB29" w:rsidR="003879E9" w:rsidRPr="003879E9" w:rsidRDefault="003879E9" w:rsidP="003879E9">
      <w:pPr>
        <w:rPr>
          <w:rFonts w:ascii="Arial" w:hAnsi="Arial" w:cs="Arial"/>
          <w:b/>
          <w:bCs/>
        </w:rPr>
      </w:pPr>
      <w:r w:rsidRPr="003879E9">
        <w:rPr>
          <w:rFonts w:ascii="Arial" w:hAnsi="Arial" w:cs="Arial"/>
          <w:b/>
        </w:rPr>
        <w:t>Tourism Alliance</w:t>
      </w:r>
      <w:r w:rsidRPr="003879E9">
        <w:rPr>
          <w:rFonts w:ascii="Arial" w:hAnsi="Arial" w:cs="Arial"/>
          <w:b/>
          <w:bCs/>
        </w:rPr>
        <w:t xml:space="preserve"> </w:t>
      </w:r>
    </w:p>
    <w:p w14:paraId="4342AF3F" w14:textId="51DEA2C0" w:rsidR="003879E9" w:rsidRDefault="003879E9" w:rsidP="003879E9">
      <w:pPr>
        <w:pStyle w:val="ListParagraph"/>
        <w:numPr>
          <w:ilvl w:val="0"/>
          <w:numId w:val="13"/>
        </w:numPr>
        <w:ind w:left="284" w:hanging="284"/>
        <w:rPr>
          <w:rFonts w:ascii="Arial" w:hAnsi="Arial" w:cs="Arial"/>
          <w:bCs/>
        </w:rPr>
      </w:pPr>
      <w:r w:rsidRPr="003879E9">
        <w:rPr>
          <w:rFonts w:ascii="Arial" w:hAnsi="Arial" w:cs="Arial"/>
          <w:bCs/>
        </w:rPr>
        <w:t xml:space="preserve">Cllr David </w:t>
      </w:r>
      <w:proofErr w:type="spellStart"/>
      <w:r w:rsidRPr="003879E9">
        <w:rPr>
          <w:rFonts w:ascii="Arial" w:hAnsi="Arial" w:cs="Arial"/>
          <w:bCs/>
        </w:rPr>
        <w:t>Jeffels</w:t>
      </w:r>
      <w:proofErr w:type="spellEnd"/>
      <w:r w:rsidRPr="003879E9">
        <w:rPr>
          <w:rFonts w:ascii="Arial" w:hAnsi="Arial" w:cs="Arial"/>
          <w:bCs/>
        </w:rPr>
        <w:t xml:space="preserve"> represented the LGA at a meeting of Tourism Alliance, discussing the implementation of the tourism sector deal.</w:t>
      </w:r>
    </w:p>
    <w:p w14:paraId="1FCF0E77" w14:textId="4618ECEF" w:rsidR="003879E9" w:rsidRPr="003879E9" w:rsidRDefault="003879E9" w:rsidP="003879E9">
      <w:pPr>
        <w:rPr>
          <w:rFonts w:ascii="Arial" w:hAnsi="Arial" w:cs="Arial"/>
          <w:b/>
          <w:bCs/>
        </w:rPr>
      </w:pPr>
      <w:r w:rsidRPr="003879E9">
        <w:rPr>
          <w:rFonts w:ascii="Arial" w:hAnsi="Arial" w:cs="Arial"/>
          <w:b/>
          <w:bCs/>
        </w:rPr>
        <w:t xml:space="preserve">Board Publications </w:t>
      </w:r>
    </w:p>
    <w:p w14:paraId="31C28BAC" w14:textId="619DAECF" w:rsidR="003879E9" w:rsidRPr="003879E9" w:rsidRDefault="003879E9" w:rsidP="003879E9">
      <w:pPr>
        <w:pStyle w:val="ListParagraph"/>
        <w:numPr>
          <w:ilvl w:val="0"/>
          <w:numId w:val="13"/>
        </w:numPr>
        <w:ind w:left="284" w:hanging="284"/>
        <w:rPr>
          <w:rFonts w:ascii="Arial" w:hAnsi="Arial" w:cs="Arial"/>
          <w:bCs/>
        </w:rPr>
      </w:pPr>
      <w:r>
        <w:rPr>
          <w:rFonts w:ascii="Arial" w:hAnsi="Arial" w:cs="Arial"/>
        </w:rPr>
        <w:t>At the LGA annual conference, the Board launched two publications:</w:t>
      </w:r>
    </w:p>
    <w:p w14:paraId="0CC0F5AD" w14:textId="77777777" w:rsidR="003879E9" w:rsidRPr="003879E9" w:rsidRDefault="003879E9" w:rsidP="003879E9">
      <w:pPr>
        <w:pStyle w:val="ListParagraph"/>
        <w:ind w:left="284"/>
        <w:rPr>
          <w:rFonts w:ascii="Arial" w:hAnsi="Arial" w:cs="Arial"/>
          <w:bCs/>
        </w:rPr>
      </w:pPr>
    </w:p>
    <w:p w14:paraId="0BA30DDE" w14:textId="77777777" w:rsidR="003879E9" w:rsidRDefault="003879E9" w:rsidP="003879E9">
      <w:pPr>
        <w:pStyle w:val="ListParagraph"/>
        <w:numPr>
          <w:ilvl w:val="1"/>
          <w:numId w:val="13"/>
        </w:numPr>
        <w:rPr>
          <w:rFonts w:ascii="Arial" w:hAnsi="Arial" w:cs="Arial"/>
          <w:bCs/>
        </w:rPr>
      </w:pPr>
      <w:r w:rsidRPr="003879E9">
        <w:rPr>
          <w:rFonts w:ascii="Arial" w:hAnsi="Arial" w:cs="Arial"/>
          <w:bCs/>
        </w:rPr>
        <w:t>Making the most of your museums’ provides advice and best practice for councils wishing to ensure their local museums are delivering against corporate objectives such as economic growth and wellbeing, as well as being entrepreneurial and efficient.</w:t>
      </w:r>
    </w:p>
    <w:p w14:paraId="7948278B" w14:textId="77777777" w:rsidR="003879E9" w:rsidRDefault="003879E9" w:rsidP="003879E9">
      <w:pPr>
        <w:pStyle w:val="ListParagraph"/>
        <w:ind w:left="792"/>
        <w:rPr>
          <w:rFonts w:ascii="Arial" w:hAnsi="Arial" w:cs="Arial"/>
          <w:bCs/>
        </w:rPr>
      </w:pPr>
    </w:p>
    <w:p w14:paraId="5F2B69E7" w14:textId="0957B626" w:rsidR="003879E9" w:rsidRDefault="003879E9" w:rsidP="003879E9">
      <w:pPr>
        <w:pStyle w:val="ListParagraph"/>
        <w:numPr>
          <w:ilvl w:val="1"/>
          <w:numId w:val="13"/>
        </w:numPr>
        <w:rPr>
          <w:rFonts w:ascii="Arial" w:hAnsi="Arial" w:cs="Arial"/>
          <w:bCs/>
        </w:rPr>
      </w:pPr>
      <w:r w:rsidRPr="003879E9">
        <w:rPr>
          <w:rFonts w:ascii="Arial" w:hAnsi="Arial" w:cs="Arial"/>
          <w:bCs/>
        </w:rPr>
        <w:lastRenderedPageBreak/>
        <w:t>‘Supplying skills for the visitor economy’ sets out the role of councils in creating a pipeline of skills for the local visitor economy, as well as making recommendations for Government, LEPs, and local education providers for taking a ‘Work Local’ approach to skills provision. The recommendations are illustrated by case studies of six areas with an important local visitor economy.</w:t>
      </w:r>
    </w:p>
    <w:p w14:paraId="079C728B" w14:textId="77777777" w:rsidR="003879E9" w:rsidRPr="003879E9" w:rsidRDefault="003879E9" w:rsidP="003879E9">
      <w:pPr>
        <w:pStyle w:val="ListParagraph"/>
        <w:ind w:left="792"/>
        <w:rPr>
          <w:rFonts w:ascii="Arial" w:hAnsi="Arial" w:cs="Arial"/>
          <w:bCs/>
        </w:rPr>
      </w:pPr>
    </w:p>
    <w:tbl>
      <w:tblPr>
        <w:tblW w:w="0" w:type="auto"/>
        <w:tblLook w:val="01E0" w:firstRow="1" w:lastRow="1" w:firstColumn="1" w:lastColumn="1" w:noHBand="0" w:noVBand="0"/>
      </w:tblPr>
      <w:tblGrid>
        <w:gridCol w:w="2760"/>
        <w:gridCol w:w="6266"/>
      </w:tblGrid>
      <w:tr w:rsidR="003879E9" w:rsidRPr="00172727" w14:paraId="6F208AFE" w14:textId="77777777" w:rsidTr="008A29E4">
        <w:tc>
          <w:tcPr>
            <w:tcW w:w="2760" w:type="dxa"/>
            <w:hideMark/>
          </w:tcPr>
          <w:p w14:paraId="08F27550"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88B3296" w14:textId="482A7F2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Ian Leete</w:t>
            </w:r>
          </w:p>
        </w:tc>
      </w:tr>
      <w:tr w:rsidR="003879E9" w:rsidRPr="00172727" w14:paraId="2DF4ED66" w14:textId="77777777" w:rsidTr="008A29E4">
        <w:tc>
          <w:tcPr>
            <w:tcW w:w="2760" w:type="dxa"/>
            <w:hideMark/>
          </w:tcPr>
          <w:p w14:paraId="4E811EB2"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A836635" w14:textId="3F187EA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Senior Adviser</w:t>
            </w:r>
          </w:p>
        </w:tc>
      </w:tr>
      <w:tr w:rsidR="003879E9" w:rsidRPr="00172727" w14:paraId="12212006" w14:textId="77777777" w:rsidTr="008A29E4">
        <w:tc>
          <w:tcPr>
            <w:tcW w:w="2760" w:type="dxa"/>
            <w:hideMark/>
          </w:tcPr>
          <w:p w14:paraId="28443C58"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5CCBD116" w14:textId="3A4D89FF"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02076643143</w:t>
            </w:r>
          </w:p>
        </w:tc>
      </w:tr>
      <w:tr w:rsidR="003879E9" w:rsidRPr="00172727" w14:paraId="4D8F2572" w14:textId="77777777" w:rsidTr="008A29E4">
        <w:tc>
          <w:tcPr>
            <w:tcW w:w="2760" w:type="dxa"/>
            <w:hideMark/>
          </w:tcPr>
          <w:p w14:paraId="1BD6304B"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030763DF" w14:textId="613E1627" w:rsidR="003879E9" w:rsidRPr="00172727" w:rsidRDefault="003879E9" w:rsidP="008A29E4">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r w:rsidRPr="006D500C">
              <w:rPr>
                <w:rFonts w:ascii="Arial" w:hAnsi="Arial" w:cs="Arial"/>
                <w:bCs/>
              </w:rPr>
              <w:t>Ian.Leete@local.gov.uk</w:t>
            </w:r>
          </w:p>
        </w:tc>
      </w:tr>
    </w:tbl>
    <w:p w14:paraId="481F5368" w14:textId="25E4AF56" w:rsidR="006D500C" w:rsidRPr="006D500C" w:rsidRDefault="006D500C" w:rsidP="006D500C">
      <w:pPr>
        <w:rPr>
          <w:rFonts w:ascii="Arial" w:hAnsi="Arial" w:cs="Arial"/>
          <w:bCs/>
        </w:rPr>
      </w:pPr>
      <w:r w:rsidRPr="006D500C">
        <w:rPr>
          <w:rFonts w:ascii="Arial" w:hAnsi="Arial" w:cs="Arial"/>
          <w:b/>
        </w:rPr>
        <w:t xml:space="preserve"> </w:t>
      </w:r>
    </w:p>
    <w:sectPr w:rsidR="006D500C" w:rsidRPr="006D50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097E" w14:textId="77777777" w:rsidR="008934D6" w:rsidRDefault="008934D6" w:rsidP="00071370">
      <w:pPr>
        <w:spacing w:after="0" w:line="240" w:lineRule="auto"/>
      </w:pPr>
      <w:r>
        <w:separator/>
      </w:r>
    </w:p>
  </w:endnote>
  <w:endnote w:type="continuationSeparator" w:id="0">
    <w:p w14:paraId="5D74AEBF" w14:textId="77777777" w:rsidR="008934D6" w:rsidRDefault="008934D6"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22BE" w14:textId="77777777" w:rsidR="008934D6" w:rsidRDefault="008934D6" w:rsidP="00071370">
      <w:pPr>
        <w:spacing w:after="0" w:line="240" w:lineRule="auto"/>
      </w:pPr>
      <w:r>
        <w:separator/>
      </w:r>
    </w:p>
  </w:footnote>
  <w:footnote w:type="continuationSeparator" w:id="0">
    <w:p w14:paraId="12D1C1D5" w14:textId="77777777" w:rsidR="008934D6" w:rsidRDefault="008934D6"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00BE6EA9">
      <w:trPr>
        <w:trHeight w:val="416"/>
      </w:trPr>
      <w:tc>
        <w:tcPr>
          <w:tcW w:w="5812" w:type="dxa"/>
          <w:vMerge w:val="restart"/>
        </w:tcPr>
        <w:p w14:paraId="5853C149" w14:textId="77777777" w:rsidR="008934D6" w:rsidRPr="003A424C" w:rsidRDefault="008934D6" w:rsidP="003A424C">
          <w:pPr>
            <w:rPr>
              <w:rFonts w:ascii="Arial" w:hAnsi="Arial" w:cs="Arial"/>
            </w:rPr>
          </w:pPr>
          <w:r w:rsidRPr="003A424C">
            <w:rPr>
              <w:rFonts w:ascii="Arial" w:hAnsi="Arial" w:cs="Arial"/>
              <w:noProof/>
              <w:lang w:eastAsia="en-GB"/>
            </w:rPr>
            <w:drawing>
              <wp:inline distT="0" distB="0" distL="0" distR="0" wp14:anchorId="3EEB8FFB" wp14:editId="6DFF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0CB099DA4BED4C3992B109772DC7028E"/>
          </w:placeholder>
        </w:sdt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00BE6EA9">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19-10-31T00:00:00Z">
              <w:dateFormat w:val="dd MMMM yyyy"/>
              <w:lid w:val="en-GB"/>
              <w:storeMappedDataAs w:val="dateTime"/>
              <w:calendar w:val="gregorian"/>
            </w:date>
          </w:sdtPr>
          <w:sdtContent>
            <w:p w14:paraId="5784BD98" w14:textId="3E083BD0" w:rsidR="008934D6" w:rsidRPr="003A424C" w:rsidRDefault="008934D6" w:rsidP="003A424C">
              <w:pPr>
                <w:rPr>
                  <w:rFonts w:ascii="Arial" w:hAnsi="Arial" w:cs="Arial"/>
                </w:rPr>
              </w:pPr>
              <w:r>
                <w:rPr>
                  <w:rFonts w:ascii="Arial" w:hAnsi="Arial" w:cs="Arial"/>
                </w:rPr>
                <w:t>31 October 2019</w:t>
              </w:r>
            </w:p>
          </w:sdtContent>
        </w:sdt>
      </w:tc>
    </w:tr>
    <w:tr w:rsidR="008934D6" w:rsidRPr="00C25CA7" w14:paraId="5DABD0F4" w14:textId="77777777" w:rsidTr="00BE6EA9">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7C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6"/>
  </w:num>
  <w:num w:numId="6">
    <w:abstractNumId w:val="3"/>
  </w:num>
  <w:num w:numId="7">
    <w:abstractNumId w:val="13"/>
  </w:num>
  <w:num w:numId="8">
    <w:abstractNumId w:val="4"/>
  </w:num>
  <w:num w:numId="9">
    <w:abstractNumId w:val="0"/>
  </w:num>
  <w:num w:numId="10">
    <w:abstractNumId w:val="11"/>
  </w:num>
  <w:num w:numId="11">
    <w:abstractNumId w:val="5"/>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37EF5"/>
    <w:rsid w:val="00054FB4"/>
    <w:rsid w:val="00071370"/>
    <w:rsid w:val="000A54FA"/>
    <w:rsid w:val="000D3244"/>
    <w:rsid w:val="00105B1C"/>
    <w:rsid w:val="0011282E"/>
    <w:rsid w:val="0013490C"/>
    <w:rsid w:val="00141CA5"/>
    <w:rsid w:val="001446BB"/>
    <w:rsid w:val="001679DF"/>
    <w:rsid w:val="00186F12"/>
    <w:rsid w:val="00190263"/>
    <w:rsid w:val="001A0F3A"/>
    <w:rsid w:val="001D7ACA"/>
    <w:rsid w:val="00234F15"/>
    <w:rsid w:val="002568C7"/>
    <w:rsid w:val="0027442B"/>
    <w:rsid w:val="00291564"/>
    <w:rsid w:val="002D7F88"/>
    <w:rsid w:val="00352477"/>
    <w:rsid w:val="00381C2B"/>
    <w:rsid w:val="003879E9"/>
    <w:rsid w:val="003A424C"/>
    <w:rsid w:val="003A77ED"/>
    <w:rsid w:val="003B3896"/>
    <w:rsid w:val="004B16AB"/>
    <w:rsid w:val="004F502A"/>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F5C4B"/>
    <w:rsid w:val="00702006"/>
    <w:rsid w:val="00716341"/>
    <w:rsid w:val="00745CC3"/>
    <w:rsid w:val="0076476C"/>
    <w:rsid w:val="0078363E"/>
    <w:rsid w:val="007920DB"/>
    <w:rsid w:val="007C2C55"/>
    <w:rsid w:val="007F34E9"/>
    <w:rsid w:val="007F7C51"/>
    <w:rsid w:val="0081707D"/>
    <w:rsid w:val="00821DE6"/>
    <w:rsid w:val="008610E1"/>
    <w:rsid w:val="0088749B"/>
    <w:rsid w:val="008934D6"/>
    <w:rsid w:val="008A29E4"/>
    <w:rsid w:val="008E5D4A"/>
    <w:rsid w:val="008F3C51"/>
    <w:rsid w:val="008F5C24"/>
    <w:rsid w:val="00906573"/>
    <w:rsid w:val="009162AA"/>
    <w:rsid w:val="00917555"/>
    <w:rsid w:val="00961402"/>
    <w:rsid w:val="0097538E"/>
    <w:rsid w:val="00981A64"/>
    <w:rsid w:val="00987557"/>
    <w:rsid w:val="009C6252"/>
    <w:rsid w:val="009E398D"/>
    <w:rsid w:val="00A616AA"/>
    <w:rsid w:val="00AF042D"/>
    <w:rsid w:val="00AF2DEC"/>
    <w:rsid w:val="00B35D19"/>
    <w:rsid w:val="00BE6EA9"/>
    <w:rsid w:val="00C06AF1"/>
    <w:rsid w:val="00C52A90"/>
    <w:rsid w:val="00C721ED"/>
    <w:rsid w:val="00C94735"/>
    <w:rsid w:val="00D0303E"/>
    <w:rsid w:val="00D30DAD"/>
    <w:rsid w:val="00D44DD1"/>
    <w:rsid w:val="00D810D7"/>
    <w:rsid w:val="00D858A3"/>
    <w:rsid w:val="00DA32B4"/>
    <w:rsid w:val="00DB06F2"/>
    <w:rsid w:val="00DF4BDA"/>
    <w:rsid w:val="00E511C5"/>
    <w:rsid w:val="00E55B1C"/>
    <w:rsid w:val="00E5656D"/>
    <w:rsid w:val="00E576D4"/>
    <w:rsid w:val="00E6635C"/>
    <w:rsid w:val="00E85DD0"/>
    <w:rsid w:val="00EA20DA"/>
    <w:rsid w:val="00EA488F"/>
    <w:rsid w:val="00EB17F5"/>
    <w:rsid w:val="00EE1D0C"/>
    <w:rsid w:val="00EF123B"/>
    <w:rsid w:val="00F039D2"/>
    <w:rsid w:val="00F10D1A"/>
    <w:rsid w:val="00F22296"/>
    <w:rsid w:val="00F25260"/>
    <w:rsid w:val="00F44910"/>
    <w:rsid w:val="00F457EB"/>
    <w:rsid w:val="00F469E1"/>
    <w:rsid w:val="00F7567A"/>
    <w:rsid w:val="00F82797"/>
    <w:rsid w:val="00F95FFA"/>
    <w:rsid w:val="00FD0248"/>
    <w:rsid w:val="00FD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D"/>
    <w:rsid w:val="00450026"/>
    <w:rsid w:val="00D97C9D"/>
    <w:rsid w:val="00DE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Chair's reports</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9334-FD3A-4664-A1DD-04D570945884}">
  <ds:schemaRefs>
    <ds:schemaRef ds:uri="http://schemas.microsoft.com/office/2006/documentManagement/types"/>
    <ds:schemaRef ds:uri="1c8a0e75-f4bc-4eb4-8ed0-578eaea9e1ca"/>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8F853-E1D9-4BBB-A67B-C2FD6DE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1774472E</Template>
  <TotalTime>52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4</cp:revision>
  <dcterms:created xsi:type="dcterms:W3CDTF">2019-10-24T13:03:00Z</dcterms:created>
  <dcterms:modified xsi:type="dcterms:W3CDTF">2019-10-25T10:16:00Z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