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BCCE" w14:textId="77777777" w:rsidR="003F3060" w:rsidRPr="00593F8E" w:rsidRDefault="00593F8E">
      <w:pPr>
        <w:rPr>
          <w:rFonts w:ascii="Arial" w:hAnsi="Arial" w:cs="Arial"/>
          <w:b/>
          <w:sz w:val="28"/>
        </w:rPr>
      </w:pPr>
      <w:r w:rsidRPr="00593F8E">
        <w:rPr>
          <w:rFonts w:ascii="Arial" w:hAnsi="Arial" w:cs="Arial"/>
          <w:b/>
          <w:sz w:val="28"/>
        </w:rPr>
        <w:t xml:space="preserve">LGA Special Interest Group </w:t>
      </w:r>
      <w:r w:rsidR="003F3060" w:rsidRPr="00593F8E">
        <w:rPr>
          <w:rFonts w:ascii="Arial" w:hAnsi="Arial" w:cs="Arial"/>
          <w:b/>
          <w:sz w:val="28"/>
        </w:rPr>
        <w:t>Annual Report to LGA Lea</w:t>
      </w:r>
      <w:bookmarkStart w:id="0" w:name="_GoBack"/>
      <w:bookmarkEnd w:id="0"/>
      <w:r w:rsidR="003F3060" w:rsidRPr="00593F8E">
        <w:rPr>
          <w:rFonts w:ascii="Arial" w:hAnsi="Arial" w:cs="Arial"/>
          <w:b/>
          <w:sz w:val="28"/>
        </w:rPr>
        <w:t>dership Board</w:t>
      </w:r>
    </w:p>
    <w:tbl>
      <w:tblPr>
        <w:tblStyle w:val="TableGrid"/>
        <w:tblW w:w="0" w:type="auto"/>
        <w:tblLook w:val="04A0" w:firstRow="1" w:lastRow="0" w:firstColumn="1" w:lastColumn="0" w:noHBand="0" w:noVBand="1"/>
      </w:tblPr>
      <w:tblGrid>
        <w:gridCol w:w="2063"/>
        <w:gridCol w:w="6953"/>
      </w:tblGrid>
      <w:tr w:rsidR="00C7371B" w:rsidRPr="00593F8E" w14:paraId="1C65BCD1" w14:textId="77777777" w:rsidTr="00C7371B">
        <w:tc>
          <w:tcPr>
            <w:tcW w:w="2093" w:type="dxa"/>
          </w:tcPr>
          <w:p w14:paraId="1C65BCCF" w14:textId="77777777" w:rsidR="00C7371B" w:rsidRPr="00593F8E" w:rsidRDefault="00C7371B">
            <w:pPr>
              <w:rPr>
                <w:rFonts w:ascii="Arial" w:hAnsi="Arial" w:cs="Arial"/>
                <w:b/>
              </w:rPr>
            </w:pPr>
            <w:r w:rsidRPr="00593F8E">
              <w:rPr>
                <w:rFonts w:ascii="Arial" w:hAnsi="Arial" w:cs="Arial"/>
                <w:b/>
              </w:rPr>
              <w:t>SIG Name</w:t>
            </w:r>
            <w:r w:rsidR="00593F8E" w:rsidRPr="00593F8E">
              <w:rPr>
                <w:rFonts w:ascii="Arial" w:hAnsi="Arial" w:cs="Arial"/>
                <w:b/>
              </w:rPr>
              <w:t>:</w:t>
            </w:r>
          </w:p>
        </w:tc>
        <w:tc>
          <w:tcPr>
            <w:tcW w:w="7149" w:type="dxa"/>
          </w:tcPr>
          <w:p w14:paraId="1C65BCD0" w14:textId="77777777" w:rsidR="00C7371B" w:rsidRPr="00593F8E" w:rsidRDefault="00114D99">
            <w:pPr>
              <w:rPr>
                <w:rFonts w:ascii="Arial" w:hAnsi="Arial" w:cs="Arial"/>
              </w:rPr>
            </w:pPr>
            <w:r>
              <w:rPr>
                <w:rFonts w:ascii="Arial" w:hAnsi="Arial" w:cs="Arial"/>
              </w:rPr>
              <w:t>LGA Coastal SIG</w:t>
            </w:r>
          </w:p>
        </w:tc>
      </w:tr>
      <w:tr w:rsidR="00C7371B" w:rsidRPr="00593F8E" w14:paraId="1C65BCD4" w14:textId="77777777" w:rsidTr="00C7371B">
        <w:tc>
          <w:tcPr>
            <w:tcW w:w="2093" w:type="dxa"/>
          </w:tcPr>
          <w:p w14:paraId="1C65BCD2" w14:textId="77777777" w:rsidR="00C7371B" w:rsidRPr="00593F8E" w:rsidRDefault="00C7371B" w:rsidP="00593F8E">
            <w:pPr>
              <w:rPr>
                <w:rFonts w:ascii="Arial" w:hAnsi="Arial" w:cs="Arial"/>
                <w:b/>
              </w:rPr>
            </w:pPr>
            <w:r w:rsidRPr="00593F8E">
              <w:rPr>
                <w:rFonts w:ascii="Arial" w:hAnsi="Arial" w:cs="Arial"/>
                <w:b/>
              </w:rPr>
              <w:t xml:space="preserve">Lead </w:t>
            </w:r>
            <w:r w:rsidR="00593F8E" w:rsidRPr="00593F8E">
              <w:rPr>
                <w:rFonts w:ascii="Arial" w:hAnsi="Arial" w:cs="Arial"/>
                <w:b/>
              </w:rPr>
              <w:t>Member</w:t>
            </w:r>
            <w:r w:rsidR="00E70B17">
              <w:rPr>
                <w:rFonts w:ascii="Arial" w:hAnsi="Arial" w:cs="Arial"/>
                <w:b/>
              </w:rPr>
              <w:t>:</w:t>
            </w:r>
          </w:p>
        </w:tc>
        <w:tc>
          <w:tcPr>
            <w:tcW w:w="7149" w:type="dxa"/>
          </w:tcPr>
          <w:p w14:paraId="1C65BCD3" w14:textId="77777777" w:rsidR="00C7371B" w:rsidRPr="00593F8E" w:rsidRDefault="00114D99">
            <w:pPr>
              <w:rPr>
                <w:rFonts w:ascii="Arial" w:hAnsi="Arial" w:cs="Arial"/>
              </w:rPr>
            </w:pPr>
            <w:r>
              <w:rPr>
                <w:rFonts w:ascii="Arial" w:hAnsi="Arial" w:cs="Arial"/>
              </w:rPr>
              <w:t>Cllr Andy Smith</w:t>
            </w:r>
          </w:p>
        </w:tc>
      </w:tr>
      <w:tr w:rsidR="00593F8E" w:rsidRPr="00593F8E" w14:paraId="1C65BCD7" w14:textId="77777777" w:rsidTr="00C7371B">
        <w:tc>
          <w:tcPr>
            <w:tcW w:w="2093" w:type="dxa"/>
          </w:tcPr>
          <w:p w14:paraId="1C65BCD5" w14:textId="77777777" w:rsidR="00593F8E" w:rsidRPr="00593F8E" w:rsidRDefault="00593F8E">
            <w:pPr>
              <w:rPr>
                <w:rFonts w:ascii="Arial" w:hAnsi="Arial" w:cs="Arial"/>
                <w:b/>
              </w:rPr>
            </w:pPr>
            <w:r w:rsidRPr="00593F8E">
              <w:rPr>
                <w:rFonts w:ascii="Arial" w:hAnsi="Arial" w:cs="Arial"/>
                <w:b/>
              </w:rPr>
              <w:t>Lead Officer</w:t>
            </w:r>
            <w:r w:rsidR="00E70B17">
              <w:rPr>
                <w:rFonts w:ascii="Arial" w:hAnsi="Arial" w:cs="Arial"/>
                <w:b/>
              </w:rPr>
              <w:t xml:space="preserve">: </w:t>
            </w:r>
          </w:p>
        </w:tc>
        <w:tc>
          <w:tcPr>
            <w:tcW w:w="7149" w:type="dxa"/>
          </w:tcPr>
          <w:p w14:paraId="1C65BCD6" w14:textId="77777777" w:rsidR="00593F8E" w:rsidRPr="00593F8E" w:rsidRDefault="00114D99">
            <w:pPr>
              <w:rPr>
                <w:rFonts w:ascii="Arial" w:hAnsi="Arial" w:cs="Arial"/>
              </w:rPr>
            </w:pPr>
            <w:r>
              <w:rPr>
                <w:rFonts w:ascii="Arial" w:hAnsi="Arial" w:cs="Arial"/>
              </w:rPr>
              <w:t>Bill Parker</w:t>
            </w:r>
          </w:p>
        </w:tc>
      </w:tr>
    </w:tbl>
    <w:p w14:paraId="1C65BD53" w14:textId="77777777" w:rsidR="00D63F67" w:rsidRPr="00593F8E" w:rsidRDefault="00D63F67">
      <w:pPr>
        <w:rPr>
          <w:rFonts w:ascii="Arial" w:hAnsi="Arial" w:cs="Arial"/>
        </w:rPr>
      </w:pPr>
    </w:p>
    <w:tbl>
      <w:tblPr>
        <w:tblStyle w:val="TableGrid"/>
        <w:tblW w:w="0" w:type="auto"/>
        <w:tblLook w:val="04A0" w:firstRow="1" w:lastRow="0" w:firstColumn="1" w:lastColumn="0" w:noHBand="0" w:noVBand="1"/>
      </w:tblPr>
      <w:tblGrid>
        <w:gridCol w:w="9016"/>
      </w:tblGrid>
      <w:tr w:rsidR="00C7371B" w:rsidRPr="009B5B52" w14:paraId="1C65BD5A" w14:textId="77777777" w:rsidTr="00C7371B">
        <w:tc>
          <w:tcPr>
            <w:tcW w:w="9242" w:type="dxa"/>
          </w:tcPr>
          <w:p w14:paraId="1C65BD54" w14:textId="77777777" w:rsidR="000918AC" w:rsidRPr="009B5B52" w:rsidRDefault="000918AC" w:rsidP="000A3B60">
            <w:pPr>
              <w:spacing w:after="200" w:line="276" w:lineRule="auto"/>
              <w:rPr>
                <w:rFonts w:ascii="Arial" w:hAnsi="Arial" w:cs="Arial"/>
                <w:b/>
              </w:rPr>
            </w:pPr>
            <w:r w:rsidRPr="009B5B52">
              <w:rPr>
                <w:rFonts w:ascii="Arial" w:hAnsi="Arial" w:cs="Arial"/>
                <w:b/>
              </w:rPr>
              <w:t>Aims of the Coastal SIG</w:t>
            </w:r>
          </w:p>
          <w:p w14:paraId="1C65BD55" w14:textId="77777777" w:rsidR="000A3B60" w:rsidRPr="009B5B52" w:rsidRDefault="000A3B60" w:rsidP="000A3B60">
            <w:pPr>
              <w:spacing w:after="200" w:line="276" w:lineRule="auto"/>
              <w:rPr>
                <w:rFonts w:ascii="Arial" w:hAnsi="Arial" w:cs="Arial"/>
                <w:b/>
              </w:rPr>
            </w:pPr>
            <w:r w:rsidRPr="009B5B52">
              <w:rPr>
                <w:rFonts w:ascii="Arial" w:hAnsi="Arial" w:cs="Arial"/>
                <w:b/>
              </w:rPr>
              <w:t>LGA Coastal SIG Mission Statement (</w:t>
            </w:r>
            <w:hyperlink r:id="rId10" w:history="1">
              <w:r w:rsidRPr="009B5B52">
                <w:rPr>
                  <w:rFonts w:ascii="Arial" w:hAnsi="Arial" w:cs="Arial"/>
                  <w:b/>
                  <w:color w:val="0000FF" w:themeColor="hyperlink"/>
                  <w:u w:val="single"/>
                </w:rPr>
                <w:t>https://lgacoastalsig.com/about/mission-statement/</w:t>
              </w:r>
            </w:hyperlink>
            <w:r w:rsidRPr="009B5B52">
              <w:rPr>
                <w:rFonts w:ascii="Arial" w:hAnsi="Arial" w:cs="Arial"/>
                <w:b/>
              </w:rPr>
              <w:t>)</w:t>
            </w:r>
            <w:r w:rsidRPr="009B5B52">
              <w:rPr>
                <w:rFonts w:ascii="Arial" w:hAnsi="Arial" w:cs="Arial"/>
              </w:rPr>
              <w:t>The LGA Coastal SIG will champion and take forward the coastal strategy and represent the collective interests of all maritime local authorities by:</w:t>
            </w:r>
          </w:p>
          <w:p w14:paraId="1C65BD56" w14:textId="77777777" w:rsidR="000A3B60" w:rsidRPr="009B5B52" w:rsidRDefault="000A3B60" w:rsidP="000A3B60">
            <w:pPr>
              <w:spacing w:after="200" w:line="276" w:lineRule="auto"/>
              <w:rPr>
                <w:rFonts w:ascii="Arial" w:hAnsi="Arial" w:cs="Arial"/>
              </w:rPr>
            </w:pPr>
            <w:r w:rsidRPr="009B5B52">
              <w:rPr>
                <w:rFonts w:ascii="Arial" w:hAnsi="Arial" w:cs="Arial"/>
              </w:rPr>
              <w:t>a. bringing pressure on the Government to achieve a step change in the level of funding to overcome present and future problems;</w:t>
            </w:r>
          </w:p>
          <w:p w14:paraId="1C65BD57" w14:textId="77777777" w:rsidR="000A3B60" w:rsidRPr="009B5B52" w:rsidRDefault="000A3B60" w:rsidP="000A3B60">
            <w:pPr>
              <w:spacing w:after="200" w:line="276" w:lineRule="auto"/>
              <w:rPr>
                <w:rFonts w:ascii="Arial" w:hAnsi="Arial" w:cs="Arial"/>
              </w:rPr>
            </w:pPr>
            <w:r w:rsidRPr="009B5B52">
              <w:rPr>
                <w:rFonts w:ascii="Arial" w:hAnsi="Arial" w:cs="Arial"/>
              </w:rPr>
              <w:t>b. use every opportunity to secure full involvement of local Government at all levels of policy formulation concerning the coast;</w:t>
            </w:r>
          </w:p>
          <w:p w14:paraId="1C65BD58" w14:textId="77777777" w:rsidR="000A3B60" w:rsidRPr="009B5B52" w:rsidRDefault="000A3B60" w:rsidP="000A3B60">
            <w:pPr>
              <w:spacing w:after="200" w:line="276" w:lineRule="auto"/>
              <w:rPr>
                <w:rFonts w:ascii="Arial" w:hAnsi="Arial" w:cs="Arial"/>
              </w:rPr>
            </w:pPr>
            <w:r w:rsidRPr="009B5B52">
              <w:rPr>
                <w:rFonts w:ascii="Arial" w:hAnsi="Arial" w:cs="Arial"/>
              </w:rPr>
              <w:t>c. strongly oppose any changes which take responsibility and decision-making powers out of the hands of local democratic leaders.</w:t>
            </w:r>
          </w:p>
          <w:p w14:paraId="1C65BD59" w14:textId="77777777" w:rsidR="00C7371B" w:rsidRPr="009B5B52" w:rsidRDefault="000A3B60" w:rsidP="00597134">
            <w:pPr>
              <w:spacing w:after="200" w:line="276" w:lineRule="auto"/>
              <w:rPr>
                <w:rFonts w:ascii="Arial" w:hAnsi="Arial" w:cs="Arial"/>
                <w:b/>
              </w:rPr>
            </w:pPr>
            <w:r w:rsidRPr="009B5B52">
              <w:rPr>
                <w:rFonts w:ascii="Arial" w:hAnsi="Arial" w:cs="Arial"/>
                <w:b/>
              </w:rPr>
              <w:t>(</w:t>
            </w:r>
            <w:proofErr w:type="spellStart"/>
            <w:r w:rsidRPr="009B5B52">
              <w:rPr>
                <w:rFonts w:ascii="Arial" w:hAnsi="Arial" w:cs="Arial"/>
                <w:b/>
              </w:rPr>
              <w:t>ToR</w:t>
            </w:r>
            <w:proofErr w:type="spellEnd"/>
            <w:r w:rsidRPr="009B5B52">
              <w:rPr>
                <w:rFonts w:ascii="Arial" w:hAnsi="Arial" w:cs="Arial"/>
                <w:b/>
              </w:rPr>
              <w:t xml:space="preserve"> agreed 11 December 2007. Available at </w:t>
            </w:r>
            <w:hyperlink r:id="rId11" w:history="1">
              <w:r w:rsidRPr="009B5B52">
                <w:rPr>
                  <w:rFonts w:ascii="Arial" w:hAnsi="Arial" w:cs="Arial"/>
                  <w:b/>
                  <w:color w:val="0000FF" w:themeColor="hyperlink"/>
                  <w:u w:val="single"/>
                </w:rPr>
                <w:t>https://lgacoastalsig.com/about/terms-of-reference/</w:t>
              </w:r>
            </w:hyperlink>
            <w:r w:rsidRPr="009B5B52">
              <w:rPr>
                <w:rFonts w:ascii="Arial" w:hAnsi="Arial" w:cs="Arial"/>
                <w:b/>
              </w:rPr>
              <w:t xml:space="preserve">) </w:t>
            </w:r>
          </w:p>
        </w:tc>
      </w:tr>
    </w:tbl>
    <w:p w14:paraId="1C65BD5B" w14:textId="77777777" w:rsidR="00C7371B" w:rsidRPr="009B5B52" w:rsidRDefault="00C7371B">
      <w:pPr>
        <w:rPr>
          <w:rFonts w:ascii="Arial" w:hAnsi="Arial" w:cs="Arial"/>
        </w:rPr>
      </w:pPr>
    </w:p>
    <w:tbl>
      <w:tblPr>
        <w:tblStyle w:val="TableGrid"/>
        <w:tblW w:w="0" w:type="auto"/>
        <w:tblLook w:val="04A0" w:firstRow="1" w:lastRow="0" w:firstColumn="1" w:lastColumn="0" w:noHBand="0" w:noVBand="1"/>
      </w:tblPr>
      <w:tblGrid>
        <w:gridCol w:w="9016"/>
      </w:tblGrid>
      <w:tr w:rsidR="00C7371B" w:rsidRPr="009B5B52" w14:paraId="1C65BD6D" w14:textId="77777777" w:rsidTr="00685DED">
        <w:tc>
          <w:tcPr>
            <w:tcW w:w="9016" w:type="dxa"/>
          </w:tcPr>
          <w:p w14:paraId="1C65BD5C" w14:textId="77777777" w:rsidR="00AD11FB" w:rsidRPr="009B5B52" w:rsidRDefault="00C7371B">
            <w:pPr>
              <w:rPr>
                <w:rFonts w:ascii="Arial" w:hAnsi="Arial" w:cs="Arial"/>
              </w:rPr>
            </w:pPr>
            <w:r w:rsidRPr="009B5B52">
              <w:rPr>
                <w:rFonts w:ascii="Arial" w:hAnsi="Arial" w:cs="Arial"/>
                <w:b/>
              </w:rPr>
              <w:t xml:space="preserve">Key Activities / Outcomes of work undertaken </w:t>
            </w:r>
          </w:p>
          <w:p w14:paraId="1C65BD5D" w14:textId="77777777" w:rsidR="008A6F87" w:rsidRPr="009B5B52" w:rsidRDefault="008A6F87">
            <w:pPr>
              <w:rPr>
                <w:rFonts w:ascii="Arial" w:hAnsi="Arial" w:cs="Arial"/>
              </w:rPr>
            </w:pPr>
          </w:p>
          <w:p w14:paraId="1C65BD5E" w14:textId="77777777" w:rsidR="00C85E8A" w:rsidRPr="009B5B52" w:rsidRDefault="00C85E8A">
            <w:pPr>
              <w:rPr>
                <w:rFonts w:ascii="Arial" w:hAnsi="Arial" w:cs="Arial"/>
              </w:rPr>
            </w:pPr>
            <w:r w:rsidRPr="009B5B52">
              <w:rPr>
                <w:rFonts w:ascii="Arial" w:hAnsi="Arial" w:cs="Arial"/>
                <w:b/>
              </w:rPr>
              <w:t>Relationships with Government:</w:t>
            </w:r>
            <w:r w:rsidRPr="009B5B52">
              <w:rPr>
                <w:rFonts w:ascii="Arial" w:hAnsi="Arial" w:cs="Arial"/>
              </w:rPr>
              <w:t xml:space="preserve"> in furtherance of its objectives, the SIG has been fortunate to develop very close relationships with government, notably the Floods Minister Therese Coffey and the Chair of The EA, Emma Howard Boyd, and their respective staffs, and </w:t>
            </w:r>
            <w:r w:rsidR="00861706" w:rsidRPr="009B5B52">
              <w:rPr>
                <w:rFonts w:ascii="Arial" w:hAnsi="Arial" w:cs="Arial"/>
              </w:rPr>
              <w:t xml:space="preserve">also </w:t>
            </w:r>
            <w:r w:rsidRPr="009B5B52">
              <w:rPr>
                <w:rFonts w:ascii="Arial" w:hAnsi="Arial" w:cs="Arial"/>
              </w:rPr>
              <w:t>a wide range of other NGOs.</w:t>
            </w:r>
          </w:p>
          <w:p w14:paraId="1C65BD5F" w14:textId="77777777" w:rsidR="00C85E8A" w:rsidRPr="009B5B52" w:rsidRDefault="00C85E8A">
            <w:pPr>
              <w:rPr>
                <w:rFonts w:ascii="Arial" w:hAnsi="Arial" w:cs="Arial"/>
              </w:rPr>
            </w:pPr>
          </w:p>
          <w:p w14:paraId="1C65BD60" w14:textId="77777777" w:rsidR="00165040" w:rsidRPr="009B5B52" w:rsidRDefault="00165040" w:rsidP="00165040">
            <w:pPr>
              <w:rPr>
                <w:rFonts w:ascii="Arial" w:hAnsi="Arial" w:cs="Arial"/>
              </w:rPr>
            </w:pPr>
            <w:r w:rsidRPr="009B5B52">
              <w:rPr>
                <w:rFonts w:ascii="Arial" w:hAnsi="Arial" w:cs="Arial"/>
                <w:b/>
              </w:rPr>
              <w:t xml:space="preserve">Funding for coastal management: </w:t>
            </w:r>
            <w:r w:rsidRPr="009B5B52">
              <w:rPr>
                <w:rFonts w:ascii="Arial" w:hAnsi="Arial" w:cs="Arial"/>
              </w:rPr>
              <w:t xml:space="preserve">Concern over the future of funding to local authorities to deliver their responsibilities under the Coast Protection Act has been raised by many SIG LAs, notably </w:t>
            </w:r>
            <w:r w:rsidR="00861706" w:rsidRPr="009B5B52">
              <w:rPr>
                <w:rFonts w:ascii="Arial" w:hAnsi="Arial" w:cs="Arial"/>
              </w:rPr>
              <w:t xml:space="preserve">Scarborough Borough Council, </w:t>
            </w:r>
            <w:r w:rsidRPr="009B5B52">
              <w:rPr>
                <w:rFonts w:ascii="Arial" w:hAnsi="Arial" w:cs="Arial"/>
              </w:rPr>
              <w:t xml:space="preserve">and via the Coastal Groups. Funding of management and maintenance of coast protection assets has been paid through formula funding within the RSG, now due to cease in 2019. RSG is in principle expected to be replaced by Business Rate Retention but it is anticipated that this will be result in Coast Protection funding being lost or reduced, a critical issue for Coast Protection Authorities. In contrast, the Environment Agency has full funding for assets which they manage. The SIG have ongoing liaison with the Infrastructure &amp; Projects Authority (IPA) at HM Treasury, to develop mechanisms in government to support this work and are preparing the case to consult with Defra and DCLG as soon as possible.. </w:t>
            </w:r>
          </w:p>
          <w:p w14:paraId="1C65BD61" w14:textId="77777777" w:rsidR="00165040" w:rsidRPr="009B5B52" w:rsidRDefault="00165040">
            <w:pPr>
              <w:rPr>
                <w:rFonts w:ascii="Arial" w:hAnsi="Arial" w:cs="Arial"/>
                <w:b/>
              </w:rPr>
            </w:pPr>
          </w:p>
          <w:p w14:paraId="1C65BD62" w14:textId="77777777" w:rsidR="00125FB1" w:rsidRPr="009B5B52" w:rsidRDefault="00861706">
            <w:pPr>
              <w:rPr>
                <w:rFonts w:ascii="Arial" w:hAnsi="Arial" w:cs="Arial"/>
              </w:rPr>
            </w:pPr>
            <w:r w:rsidRPr="009B5B52">
              <w:rPr>
                <w:rFonts w:ascii="Arial" w:hAnsi="Arial" w:cs="Arial"/>
                <w:b/>
              </w:rPr>
              <w:t xml:space="preserve">Coastal </w:t>
            </w:r>
            <w:r w:rsidR="00AD11FB" w:rsidRPr="009B5B52">
              <w:rPr>
                <w:rFonts w:ascii="Arial" w:hAnsi="Arial" w:cs="Arial"/>
                <w:b/>
              </w:rPr>
              <w:t>Adaptation</w:t>
            </w:r>
            <w:r w:rsidR="00C85E8A" w:rsidRPr="009B5B52">
              <w:rPr>
                <w:rFonts w:ascii="Arial" w:hAnsi="Arial" w:cs="Arial"/>
                <w:b/>
              </w:rPr>
              <w:t>:</w:t>
            </w:r>
            <w:r w:rsidR="00AD11FB" w:rsidRPr="009B5B52">
              <w:rPr>
                <w:rFonts w:ascii="Arial" w:hAnsi="Arial" w:cs="Arial"/>
                <w:b/>
              </w:rPr>
              <w:t xml:space="preserve"> </w:t>
            </w:r>
            <w:r w:rsidR="003E6B76" w:rsidRPr="009B5B52">
              <w:rPr>
                <w:rFonts w:ascii="Arial" w:hAnsi="Arial" w:cs="Arial"/>
              </w:rPr>
              <w:t>The</w:t>
            </w:r>
            <w:r w:rsidR="00AD11FB" w:rsidRPr="009B5B52">
              <w:rPr>
                <w:rFonts w:ascii="Arial" w:hAnsi="Arial" w:cs="Arial"/>
              </w:rPr>
              <w:t xml:space="preserve"> SIG is significantly involved to improve decision making for new developments </w:t>
            </w:r>
            <w:r w:rsidR="00B34F37" w:rsidRPr="009B5B52">
              <w:rPr>
                <w:rFonts w:ascii="Arial" w:hAnsi="Arial" w:cs="Arial"/>
              </w:rPr>
              <w:t>for</w:t>
            </w:r>
            <w:r w:rsidR="00AD11FB" w:rsidRPr="009B5B52">
              <w:rPr>
                <w:rFonts w:ascii="Arial" w:hAnsi="Arial" w:cs="Arial"/>
              </w:rPr>
              <w:t xml:space="preserve"> sites at risk of coastal erosion or flood</w:t>
            </w:r>
            <w:r w:rsidR="00B34F37" w:rsidRPr="009B5B52">
              <w:rPr>
                <w:rFonts w:ascii="Arial" w:hAnsi="Arial" w:cs="Arial"/>
              </w:rPr>
              <w:t>ing</w:t>
            </w:r>
            <w:r w:rsidR="00CA3545" w:rsidRPr="009B5B52">
              <w:rPr>
                <w:rFonts w:ascii="Arial" w:hAnsi="Arial" w:cs="Arial"/>
              </w:rPr>
              <w:t xml:space="preserve">, particularly as Climate </w:t>
            </w:r>
            <w:r w:rsidR="00CA3545" w:rsidRPr="009B5B52">
              <w:rPr>
                <w:rFonts w:ascii="Arial" w:hAnsi="Arial" w:cs="Arial"/>
              </w:rPr>
              <w:lastRenderedPageBreak/>
              <w:t xml:space="preserve">Change is realised. </w:t>
            </w:r>
            <w:r w:rsidR="00507FEC" w:rsidRPr="009B5B52">
              <w:rPr>
                <w:rFonts w:ascii="Arial" w:hAnsi="Arial" w:cs="Arial"/>
              </w:rPr>
              <w:t>Some coastal c</w:t>
            </w:r>
            <w:r w:rsidR="00CA3545" w:rsidRPr="009B5B52">
              <w:rPr>
                <w:rFonts w:ascii="Arial" w:hAnsi="Arial" w:cs="Arial"/>
              </w:rPr>
              <w:t xml:space="preserve">ommunities </w:t>
            </w:r>
            <w:r w:rsidR="003E6B76" w:rsidRPr="009B5B52">
              <w:rPr>
                <w:rFonts w:ascii="Arial" w:hAnsi="Arial" w:cs="Arial"/>
              </w:rPr>
              <w:t xml:space="preserve">are already </w:t>
            </w:r>
            <w:r w:rsidR="00CA3545" w:rsidRPr="009B5B52">
              <w:rPr>
                <w:rFonts w:ascii="Arial" w:hAnsi="Arial" w:cs="Arial"/>
              </w:rPr>
              <w:t xml:space="preserve">at risk, and </w:t>
            </w:r>
            <w:r w:rsidR="003E6B76" w:rsidRPr="009B5B52">
              <w:rPr>
                <w:rFonts w:ascii="Arial" w:hAnsi="Arial" w:cs="Arial"/>
              </w:rPr>
              <w:t>some</w:t>
            </w:r>
            <w:r w:rsidR="00CA3545" w:rsidRPr="009B5B52">
              <w:rPr>
                <w:rFonts w:ascii="Arial" w:hAnsi="Arial" w:cs="Arial"/>
              </w:rPr>
              <w:t xml:space="preserve"> have </w:t>
            </w:r>
            <w:r w:rsidR="00B34F37" w:rsidRPr="009B5B52">
              <w:rPr>
                <w:rFonts w:ascii="Arial" w:hAnsi="Arial" w:cs="Arial"/>
              </w:rPr>
              <w:t xml:space="preserve">had </w:t>
            </w:r>
            <w:r w:rsidR="00CA3545" w:rsidRPr="009B5B52">
              <w:rPr>
                <w:rFonts w:ascii="Arial" w:hAnsi="Arial" w:cs="Arial"/>
              </w:rPr>
              <w:t xml:space="preserve">to be re-located. This is an issue the SIG is working to ensure that learning is shared so that future risks and impacts are minimised. The SIG has pooled learning and issues which will be shared at the </w:t>
            </w:r>
            <w:hyperlink r:id="rId12" w:history="1">
              <w:r w:rsidR="00CA3545" w:rsidRPr="009B5B52">
                <w:rPr>
                  <w:rStyle w:val="Hyperlink"/>
                  <w:rFonts w:ascii="Arial" w:hAnsi="Arial" w:cs="Arial"/>
                </w:rPr>
                <w:t>3</w:t>
              </w:r>
              <w:r w:rsidR="00CA3545" w:rsidRPr="009B5B52">
                <w:rPr>
                  <w:rStyle w:val="Hyperlink"/>
                  <w:rFonts w:ascii="Arial" w:hAnsi="Arial" w:cs="Arial"/>
                  <w:vertAlign w:val="superscript"/>
                </w:rPr>
                <w:t>rd</w:t>
              </w:r>
              <w:r w:rsidR="00CA3545" w:rsidRPr="009B5B52">
                <w:rPr>
                  <w:rStyle w:val="Hyperlink"/>
                  <w:rFonts w:ascii="Arial" w:hAnsi="Arial" w:cs="Arial"/>
                </w:rPr>
                <w:t xml:space="preserve"> European Climate Change Adaptation Conference</w:t>
              </w:r>
            </w:hyperlink>
            <w:r w:rsidR="00CA3545" w:rsidRPr="009B5B52">
              <w:rPr>
                <w:rFonts w:ascii="Arial" w:hAnsi="Arial" w:cs="Arial"/>
              </w:rPr>
              <w:t xml:space="preserve">, June 2017. </w:t>
            </w:r>
          </w:p>
          <w:p w14:paraId="1C65BD63" w14:textId="77777777" w:rsidR="00125FB1" w:rsidRPr="009B5B52" w:rsidRDefault="00125FB1">
            <w:pPr>
              <w:rPr>
                <w:rFonts w:ascii="Arial" w:hAnsi="Arial" w:cs="Arial"/>
              </w:rPr>
            </w:pPr>
          </w:p>
          <w:p w14:paraId="1C65BD64" w14:textId="77777777" w:rsidR="00AD11FB" w:rsidRPr="009B5B52" w:rsidRDefault="00125FB1">
            <w:pPr>
              <w:rPr>
                <w:rFonts w:ascii="Arial" w:hAnsi="Arial" w:cs="Arial"/>
              </w:rPr>
            </w:pPr>
            <w:r w:rsidRPr="009B5B52">
              <w:rPr>
                <w:rFonts w:ascii="Arial" w:hAnsi="Arial" w:cs="Arial"/>
              </w:rPr>
              <w:t xml:space="preserve">Members learned at a recent meeting about the implications of </w:t>
            </w:r>
            <w:hyperlink r:id="rId13" w:history="1">
              <w:r w:rsidRPr="009B5B52">
                <w:rPr>
                  <w:rStyle w:val="Hyperlink"/>
                  <w:rFonts w:ascii="Arial" w:hAnsi="Arial" w:cs="Arial"/>
                </w:rPr>
                <w:t>historic coastal waste sites such as landfills</w:t>
              </w:r>
            </w:hyperlink>
            <w:r w:rsidRPr="009B5B52">
              <w:rPr>
                <w:rFonts w:ascii="Arial" w:hAnsi="Arial" w:cs="Arial"/>
              </w:rPr>
              <w:t xml:space="preserve"> which are becoming an increasing problem. </w:t>
            </w:r>
          </w:p>
          <w:p w14:paraId="1C65BD65" w14:textId="77777777" w:rsidR="00C7371B" w:rsidRPr="009B5B52" w:rsidRDefault="00C7371B">
            <w:pPr>
              <w:rPr>
                <w:rFonts w:ascii="Arial" w:hAnsi="Arial" w:cs="Arial"/>
                <w:b/>
                <w:u w:val="single"/>
              </w:rPr>
            </w:pPr>
          </w:p>
          <w:p w14:paraId="1C65BD66" w14:textId="77777777" w:rsidR="00690398" w:rsidRPr="009B5B52" w:rsidRDefault="00165040" w:rsidP="00117C4A">
            <w:pPr>
              <w:tabs>
                <w:tab w:val="left" w:pos="2295"/>
              </w:tabs>
              <w:rPr>
                <w:rFonts w:ascii="Arial" w:hAnsi="Arial" w:cs="Arial"/>
              </w:rPr>
            </w:pPr>
            <w:r w:rsidRPr="009B5B52">
              <w:rPr>
                <w:rFonts w:ascii="Arial" w:hAnsi="Arial" w:cs="Arial"/>
                <w:b/>
              </w:rPr>
              <w:t>MMO licensing</w:t>
            </w:r>
            <w:r w:rsidR="00117C4A" w:rsidRPr="009B5B52">
              <w:rPr>
                <w:rFonts w:ascii="Arial" w:hAnsi="Arial" w:cs="Arial"/>
                <w:b/>
              </w:rPr>
              <w:t xml:space="preserve"> </w:t>
            </w:r>
            <w:r w:rsidR="00690398" w:rsidRPr="009B5B52">
              <w:rPr>
                <w:rFonts w:ascii="Arial" w:hAnsi="Arial" w:cs="Arial"/>
              </w:rPr>
              <w:t xml:space="preserve">Many SIG </w:t>
            </w:r>
            <w:r w:rsidRPr="009B5B52">
              <w:rPr>
                <w:rFonts w:ascii="Arial" w:hAnsi="Arial" w:cs="Arial"/>
              </w:rPr>
              <w:t>member LAs</w:t>
            </w:r>
            <w:r w:rsidR="00690398" w:rsidRPr="009B5B52">
              <w:rPr>
                <w:rFonts w:ascii="Arial" w:hAnsi="Arial" w:cs="Arial"/>
              </w:rPr>
              <w:t xml:space="preserve"> have highlighted </w:t>
            </w:r>
            <w:r w:rsidR="008A6F87" w:rsidRPr="009B5B52">
              <w:rPr>
                <w:rFonts w:ascii="Arial" w:hAnsi="Arial" w:cs="Arial"/>
              </w:rPr>
              <w:t>issues with this</w:t>
            </w:r>
            <w:r w:rsidR="00690398" w:rsidRPr="009B5B52">
              <w:rPr>
                <w:rFonts w:ascii="Arial" w:hAnsi="Arial" w:cs="Arial"/>
              </w:rPr>
              <w:t xml:space="preserve"> as a significant barrier to completing </w:t>
            </w:r>
            <w:r w:rsidR="008A6F87" w:rsidRPr="009B5B52">
              <w:rPr>
                <w:rFonts w:ascii="Arial" w:hAnsi="Arial" w:cs="Arial"/>
              </w:rPr>
              <w:t xml:space="preserve">projects </w:t>
            </w:r>
            <w:r w:rsidR="00690398" w:rsidRPr="009B5B52">
              <w:rPr>
                <w:rFonts w:ascii="Arial" w:hAnsi="Arial" w:cs="Arial"/>
              </w:rPr>
              <w:t xml:space="preserve">on time and within agreed budgets. </w:t>
            </w:r>
            <w:r w:rsidR="008A6F87" w:rsidRPr="009B5B52">
              <w:rPr>
                <w:rFonts w:ascii="Arial" w:hAnsi="Arial" w:cs="Arial"/>
              </w:rPr>
              <w:t xml:space="preserve">The Chairman has highlighted this issue with the MMO Chief Executive and other senior management, and </w:t>
            </w:r>
            <w:r w:rsidR="00690398" w:rsidRPr="009B5B52">
              <w:rPr>
                <w:rFonts w:ascii="Arial" w:hAnsi="Arial" w:cs="Arial"/>
              </w:rPr>
              <w:t xml:space="preserve">South Tyneside Council are championing this issue </w:t>
            </w:r>
            <w:r w:rsidR="008A6F87" w:rsidRPr="009B5B52">
              <w:rPr>
                <w:rFonts w:ascii="Arial" w:hAnsi="Arial" w:cs="Arial"/>
              </w:rPr>
              <w:t xml:space="preserve">locally </w:t>
            </w:r>
            <w:r w:rsidR="00690398" w:rsidRPr="009B5B52">
              <w:rPr>
                <w:rFonts w:ascii="Arial" w:hAnsi="Arial" w:cs="Arial"/>
              </w:rPr>
              <w:t xml:space="preserve">with the </w:t>
            </w:r>
            <w:r w:rsidR="008A6F87" w:rsidRPr="009B5B52">
              <w:rPr>
                <w:rFonts w:ascii="Arial" w:hAnsi="Arial" w:cs="Arial"/>
              </w:rPr>
              <w:t xml:space="preserve">MMO licensing team in Newcastle </w:t>
            </w:r>
            <w:r w:rsidR="00690398" w:rsidRPr="009B5B52">
              <w:rPr>
                <w:rFonts w:ascii="Arial" w:hAnsi="Arial" w:cs="Arial"/>
              </w:rPr>
              <w:t xml:space="preserve">so that understanding and methods of working are improved. </w:t>
            </w:r>
          </w:p>
          <w:p w14:paraId="1C65BD67" w14:textId="77777777" w:rsidR="00597134" w:rsidRPr="009B5B52" w:rsidRDefault="00597134" w:rsidP="00117C4A">
            <w:pPr>
              <w:tabs>
                <w:tab w:val="left" w:pos="2295"/>
              </w:tabs>
              <w:rPr>
                <w:rFonts w:ascii="Arial" w:hAnsi="Arial" w:cs="Arial"/>
              </w:rPr>
            </w:pPr>
          </w:p>
          <w:p w14:paraId="1C65BD68" w14:textId="77777777" w:rsidR="00597134" w:rsidRPr="009B5B52" w:rsidRDefault="00597134" w:rsidP="00597134">
            <w:pPr>
              <w:rPr>
                <w:rFonts w:ascii="Arial" w:hAnsi="Arial" w:cs="Arial"/>
              </w:rPr>
            </w:pPr>
            <w:r w:rsidRPr="009B5B52">
              <w:rPr>
                <w:rFonts w:ascii="Arial" w:hAnsi="Arial" w:cs="Arial"/>
                <w:b/>
              </w:rPr>
              <w:t>Skills and capacity in local authorities</w:t>
            </w:r>
            <w:r w:rsidRPr="009B5B52">
              <w:rPr>
                <w:rFonts w:ascii="Arial" w:hAnsi="Arial" w:cs="Arial"/>
              </w:rPr>
              <w:t xml:space="preserve"> Engineering skills within coastal Local Authorities are being lost due to retirement and lack of replacement. Increasingly LAs cannot match wages paid by consultants. </w:t>
            </w:r>
            <w:r w:rsidR="00861706" w:rsidRPr="009B5B52">
              <w:rPr>
                <w:rFonts w:ascii="Arial" w:hAnsi="Arial" w:cs="Arial"/>
              </w:rPr>
              <w:t xml:space="preserve">SIG Lead Officer </w:t>
            </w:r>
            <w:r w:rsidRPr="009B5B52">
              <w:rPr>
                <w:rFonts w:ascii="Arial" w:hAnsi="Arial" w:cs="Arial"/>
              </w:rPr>
              <w:t xml:space="preserve">Bill Parker contributed an </w:t>
            </w:r>
            <w:hyperlink r:id="rId14" w:history="1">
              <w:r w:rsidRPr="009B5B52">
                <w:rPr>
                  <w:rStyle w:val="Hyperlink"/>
                  <w:rFonts w:ascii="Arial" w:hAnsi="Arial" w:cs="Arial"/>
                </w:rPr>
                <w:t>article highlighting this issue in the New Civil Engineer</w:t>
              </w:r>
            </w:hyperlink>
            <w:r w:rsidRPr="009B5B52">
              <w:rPr>
                <w:rFonts w:ascii="Arial" w:hAnsi="Arial" w:cs="Arial"/>
              </w:rPr>
              <w:t xml:space="preserve"> magazine. Many </w:t>
            </w:r>
            <w:r w:rsidR="00861706" w:rsidRPr="009B5B52">
              <w:rPr>
                <w:rFonts w:ascii="Arial" w:hAnsi="Arial" w:cs="Arial"/>
              </w:rPr>
              <w:t xml:space="preserve">LAs </w:t>
            </w:r>
            <w:r w:rsidRPr="009B5B52">
              <w:rPr>
                <w:rFonts w:ascii="Arial" w:hAnsi="Arial" w:cs="Arial"/>
              </w:rPr>
              <w:t>have been managing this situation to date by working in partnership</w:t>
            </w:r>
            <w:r w:rsidR="00861706" w:rsidRPr="009B5B52">
              <w:rPr>
                <w:rFonts w:ascii="Arial" w:hAnsi="Arial" w:cs="Arial"/>
              </w:rPr>
              <w:t xml:space="preserve">, and the SIG is actively promoting development of this solution. A </w:t>
            </w:r>
            <w:r w:rsidRPr="009B5B52">
              <w:rPr>
                <w:rFonts w:ascii="Arial" w:hAnsi="Arial" w:cs="Arial"/>
              </w:rPr>
              <w:t xml:space="preserve">summary of the seminar hosted by the SIG in 2016 is available on the </w:t>
            </w:r>
            <w:hyperlink r:id="rId15" w:history="1">
              <w:r w:rsidRPr="009B5B52">
                <w:rPr>
                  <w:rStyle w:val="Hyperlink"/>
                  <w:rFonts w:ascii="Arial" w:hAnsi="Arial" w:cs="Arial"/>
                </w:rPr>
                <w:t>Partnership Section of the website</w:t>
              </w:r>
            </w:hyperlink>
            <w:r w:rsidRPr="009B5B52">
              <w:rPr>
                <w:rFonts w:ascii="Arial" w:hAnsi="Arial" w:cs="Arial"/>
              </w:rPr>
              <w:t xml:space="preserve">. The SIG are now planning to evidence this issue and source solutions between authorities, universities and partners. </w:t>
            </w:r>
          </w:p>
          <w:p w14:paraId="1C65BD69" w14:textId="77777777" w:rsidR="00125FB1" w:rsidRPr="009B5B52" w:rsidRDefault="00125FB1" w:rsidP="00597134">
            <w:pPr>
              <w:rPr>
                <w:rFonts w:ascii="Arial" w:hAnsi="Arial" w:cs="Arial"/>
              </w:rPr>
            </w:pPr>
          </w:p>
          <w:p w14:paraId="1C65BD6A" w14:textId="77777777" w:rsidR="006A02A3" w:rsidRPr="009B5B52" w:rsidRDefault="00690398" w:rsidP="00117C4A">
            <w:pPr>
              <w:tabs>
                <w:tab w:val="left" w:pos="2295"/>
              </w:tabs>
              <w:rPr>
                <w:rFonts w:ascii="Arial" w:hAnsi="Arial" w:cs="Arial"/>
              </w:rPr>
            </w:pPr>
            <w:r w:rsidRPr="009B5B52">
              <w:rPr>
                <w:rFonts w:ascii="Arial" w:hAnsi="Arial" w:cs="Arial"/>
                <w:b/>
              </w:rPr>
              <w:t xml:space="preserve">Marine Protected Areas </w:t>
            </w:r>
            <w:r w:rsidR="00125FB1" w:rsidRPr="009B5B52">
              <w:rPr>
                <w:rFonts w:ascii="Arial" w:hAnsi="Arial" w:cs="Arial"/>
                <w:b/>
              </w:rPr>
              <w:t>/</w:t>
            </w:r>
            <w:r w:rsidRPr="009B5B52">
              <w:rPr>
                <w:rFonts w:ascii="Arial" w:hAnsi="Arial" w:cs="Arial"/>
                <w:b/>
              </w:rPr>
              <w:t xml:space="preserve"> Marine Litter</w:t>
            </w:r>
            <w:r w:rsidR="00125FB1" w:rsidRPr="009B5B52">
              <w:rPr>
                <w:rFonts w:ascii="Arial" w:hAnsi="Arial" w:cs="Arial"/>
                <w:b/>
              </w:rPr>
              <w:t xml:space="preserve"> / Bathing Waters</w:t>
            </w:r>
            <w:r w:rsidRPr="009B5B52">
              <w:rPr>
                <w:rFonts w:ascii="Arial" w:hAnsi="Arial" w:cs="Arial"/>
              </w:rPr>
              <w:t xml:space="preserve"> The SIG continues to champion these topics</w:t>
            </w:r>
            <w:r w:rsidR="008A6F87" w:rsidRPr="009B5B52">
              <w:rPr>
                <w:rFonts w:ascii="Arial" w:hAnsi="Arial" w:cs="Arial"/>
              </w:rPr>
              <w:t>,</w:t>
            </w:r>
            <w:r w:rsidRPr="009B5B52">
              <w:rPr>
                <w:rFonts w:ascii="Arial" w:hAnsi="Arial" w:cs="Arial"/>
              </w:rPr>
              <w:t xml:space="preserve"> ensuring the </w:t>
            </w:r>
            <w:r w:rsidR="008A6F87" w:rsidRPr="009B5B52">
              <w:rPr>
                <w:rFonts w:ascii="Arial" w:hAnsi="Arial" w:cs="Arial"/>
              </w:rPr>
              <w:t>LA</w:t>
            </w:r>
            <w:r w:rsidRPr="009B5B52">
              <w:rPr>
                <w:rFonts w:ascii="Arial" w:hAnsi="Arial" w:cs="Arial"/>
              </w:rPr>
              <w:t xml:space="preserve"> perspective is included in decision </w:t>
            </w:r>
            <w:r w:rsidR="006A02A3" w:rsidRPr="009B5B52">
              <w:rPr>
                <w:rFonts w:ascii="Arial" w:hAnsi="Arial" w:cs="Arial"/>
              </w:rPr>
              <w:t>making and sharing information</w:t>
            </w:r>
            <w:r w:rsidR="008A6F87" w:rsidRPr="009B5B52">
              <w:rPr>
                <w:rFonts w:ascii="Arial" w:hAnsi="Arial" w:cs="Arial"/>
              </w:rPr>
              <w:t xml:space="preserve"> and</w:t>
            </w:r>
            <w:r w:rsidR="00507FEC" w:rsidRPr="009B5B52">
              <w:rPr>
                <w:rFonts w:ascii="Arial" w:hAnsi="Arial" w:cs="Arial"/>
              </w:rPr>
              <w:t xml:space="preserve"> best practice</w:t>
            </w:r>
            <w:r w:rsidR="008A6F87" w:rsidRPr="009B5B52">
              <w:rPr>
                <w:rFonts w:ascii="Arial" w:hAnsi="Arial" w:cs="Arial"/>
              </w:rPr>
              <w:t>.</w:t>
            </w:r>
          </w:p>
          <w:p w14:paraId="1C65BD6B" w14:textId="77777777" w:rsidR="008A6F87" w:rsidRPr="009B5B52" w:rsidRDefault="008A6F87" w:rsidP="00117C4A">
            <w:pPr>
              <w:tabs>
                <w:tab w:val="left" w:pos="2295"/>
              </w:tabs>
              <w:rPr>
                <w:rFonts w:ascii="Arial" w:hAnsi="Arial" w:cs="Arial"/>
              </w:rPr>
            </w:pPr>
          </w:p>
          <w:p w14:paraId="1C65BD6C" w14:textId="77777777" w:rsidR="00212597" w:rsidRPr="009B5B52" w:rsidRDefault="00212597" w:rsidP="00111FEB">
            <w:pPr>
              <w:rPr>
                <w:rFonts w:ascii="Arial" w:hAnsi="Arial" w:cs="Arial"/>
                <w:b/>
                <w:u w:val="single"/>
              </w:rPr>
            </w:pPr>
          </w:p>
        </w:tc>
      </w:tr>
    </w:tbl>
    <w:p w14:paraId="1C65BD6E" w14:textId="77777777" w:rsidR="00212597" w:rsidRPr="009B5B52" w:rsidRDefault="00212597" w:rsidP="00E94117">
      <w:pPr>
        <w:rPr>
          <w:rFonts w:ascii="Arial" w:hAnsi="Arial" w:cs="Arial"/>
          <w:b/>
        </w:rPr>
      </w:pPr>
    </w:p>
    <w:p w14:paraId="1C65BD6F" w14:textId="77777777" w:rsidR="00C7371B" w:rsidRPr="009B5B52" w:rsidRDefault="00C7371B">
      <w:pPr>
        <w:rPr>
          <w:rFonts w:ascii="Arial" w:hAnsi="Arial" w:cs="Arial"/>
        </w:rPr>
      </w:pPr>
    </w:p>
    <w:sectPr w:rsidR="00C7371B" w:rsidRPr="009B5B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BD72" w14:textId="77777777" w:rsidR="00E1347B" w:rsidRDefault="00E1347B" w:rsidP="003F3060">
      <w:pPr>
        <w:spacing w:after="0" w:line="240" w:lineRule="auto"/>
      </w:pPr>
      <w:r>
        <w:separator/>
      </w:r>
    </w:p>
  </w:endnote>
  <w:endnote w:type="continuationSeparator" w:id="0">
    <w:p w14:paraId="1C65BD73" w14:textId="77777777" w:rsidR="00E1347B" w:rsidRDefault="00E1347B" w:rsidP="003F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BD70" w14:textId="77777777" w:rsidR="00E1347B" w:rsidRDefault="00E1347B" w:rsidP="003F3060">
      <w:pPr>
        <w:spacing w:after="0" w:line="240" w:lineRule="auto"/>
      </w:pPr>
      <w:r>
        <w:separator/>
      </w:r>
    </w:p>
  </w:footnote>
  <w:footnote w:type="continuationSeparator" w:id="0">
    <w:p w14:paraId="1C65BD71" w14:textId="77777777" w:rsidR="00E1347B" w:rsidRDefault="00E1347B" w:rsidP="003F3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4"/>
      <w:gridCol w:w="3412"/>
    </w:tblGrid>
    <w:tr w:rsidR="00685DED" w:rsidRPr="00BA25CB" w14:paraId="1C65BD77" w14:textId="77777777" w:rsidTr="00685DED">
      <w:tc>
        <w:tcPr>
          <w:tcW w:w="5778" w:type="dxa"/>
          <w:vMerge w:val="restart"/>
          <w:shd w:val="clear" w:color="auto" w:fill="auto"/>
        </w:tcPr>
        <w:p w14:paraId="1C65BD74" w14:textId="77777777" w:rsidR="00685DED" w:rsidRPr="00BA25CB" w:rsidRDefault="00685DED" w:rsidP="00593F8E">
          <w:pPr>
            <w:pStyle w:val="Header"/>
            <w:rPr>
              <w:rFonts w:ascii="Arial" w:hAnsi="Arial" w:cs="Arial"/>
            </w:rPr>
          </w:pPr>
          <w:r w:rsidRPr="007B7CB8">
            <w:rPr>
              <w:rFonts w:ascii="Arial" w:hAnsi="Arial" w:cs="Arial"/>
              <w:noProof/>
              <w:lang w:eastAsia="en-GB"/>
            </w:rPr>
            <w:drawing>
              <wp:inline distT="0" distB="0" distL="0" distR="0" wp14:anchorId="1C65BD7F" wp14:editId="1C65BD80">
                <wp:extent cx="1249680" cy="7543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BA25CB">
            <w:rPr>
              <w:rFonts w:ascii="Arial" w:hAnsi="Arial" w:cs="Arial"/>
            </w:rPr>
            <w:t xml:space="preserve">                 </w:t>
          </w:r>
        </w:p>
        <w:p w14:paraId="1C65BD75" w14:textId="77777777" w:rsidR="00685DED" w:rsidRPr="00BA25CB" w:rsidRDefault="00685DED" w:rsidP="00593F8E">
          <w:pPr>
            <w:pStyle w:val="Header"/>
            <w:rPr>
              <w:rFonts w:ascii="Arial" w:hAnsi="Arial" w:cs="Arial"/>
            </w:rPr>
          </w:pPr>
        </w:p>
      </w:tc>
      <w:tc>
        <w:tcPr>
          <w:tcW w:w="3509" w:type="dxa"/>
          <w:shd w:val="clear" w:color="auto" w:fill="auto"/>
        </w:tcPr>
        <w:p w14:paraId="1C65BD76" w14:textId="77777777" w:rsidR="00685DED" w:rsidRPr="00BA25CB" w:rsidRDefault="00685DED" w:rsidP="00593F8E">
          <w:pPr>
            <w:pStyle w:val="Header"/>
            <w:tabs>
              <w:tab w:val="left" w:pos="2802"/>
            </w:tabs>
            <w:rPr>
              <w:rFonts w:ascii="Arial" w:hAnsi="Arial" w:cs="Arial"/>
              <w:b/>
            </w:rPr>
          </w:pPr>
          <w:r>
            <w:rPr>
              <w:rFonts w:ascii="Arial" w:hAnsi="Arial" w:cs="Arial"/>
              <w:b/>
            </w:rPr>
            <w:t>LGA Leadership Board</w:t>
          </w:r>
        </w:p>
      </w:tc>
    </w:tr>
    <w:tr w:rsidR="00685DED" w:rsidRPr="00BA25CB" w14:paraId="1C65BD7A" w14:textId="77777777" w:rsidTr="00685DED">
      <w:trPr>
        <w:trHeight w:val="450"/>
      </w:trPr>
      <w:tc>
        <w:tcPr>
          <w:tcW w:w="5778" w:type="dxa"/>
          <w:vMerge/>
          <w:shd w:val="clear" w:color="auto" w:fill="auto"/>
        </w:tcPr>
        <w:p w14:paraId="1C65BD78" w14:textId="77777777" w:rsidR="00685DED" w:rsidRPr="00BA25CB" w:rsidRDefault="00685DED" w:rsidP="00593F8E">
          <w:pPr>
            <w:pStyle w:val="Header"/>
            <w:rPr>
              <w:rFonts w:ascii="Arial" w:hAnsi="Arial" w:cs="Arial"/>
            </w:rPr>
          </w:pPr>
        </w:p>
      </w:tc>
      <w:tc>
        <w:tcPr>
          <w:tcW w:w="3509" w:type="dxa"/>
          <w:shd w:val="clear" w:color="auto" w:fill="auto"/>
        </w:tcPr>
        <w:p w14:paraId="1C65BD79" w14:textId="05A96A99" w:rsidR="00685DED" w:rsidRPr="00BA25CB" w:rsidRDefault="00523BCD" w:rsidP="00593F8E">
          <w:pPr>
            <w:pStyle w:val="Header"/>
            <w:spacing w:before="60"/>
            <w:rPr>
              <w:rFonts w:ascii="Arial" w:hAnsi="Arial" w:cs="Arial"/>
            </w:rPr>
          </w:pPr>
          <w:r>
            <w:rPr>
              <w:rFonts w:ascii="Arial" w:hAnsi="Arial" w:cs="Arial"/>
            </w:rPr>
            <w:t>19 July 2017</w:t>
          </w:r>
        </w:p>
      </w:tc>
    </w:tr>
    <w:tr w:rsidR="00685DED" w:rsidRPr="0097063D" w14:paraId="1C65BD7D" w14:textId="77777777" w:rsidTr="00685DED">
      <w:trPr>
        <w:trHeight w:val="450"/>
      </w:trPr>
      <w:tc>
        <w:tcPr>
          <w:tcW w:w="5778" w:type="dxa"/>
          <w:vMerge/>
          <w:shd w:val="clear" w:color="auto" w:fill="auto"/>
        </w:tcPr>
        <w:p w14:paraId="1C65BD7B" w14:textId="77777777" w:rsidR="00685DED" w:rsidRDefault="00685DED" w:rsidP="00593F8E">
          <w:pPr>
            <w:pStyle w:val="Header"/>
          </w:pPr>
        </w:p>
      </w:tc>
      <w:tc>
        <w:tcPr>
          <w:tcW w:w="3509" w:type="dxa"/>
          <w:shd w:val="clear" w:color="auto" w:fill="auto"/>
          <w:vAlign w:val="bottom"/>
        </w:tcPr>
        <w:p w14:paraId="1C65BD7C" w14:textId="77777777" w:rsidR="00685DED" w:rsidRPr="0097063D" w:rsidRDefault="00685DED" w:rsidP="00593F8E">
          <w:pPr>
            <w:pStyle w:val="Header"/>
            <w:spacing w:before="60"/>
            <w:rPr>
              <w:rFonts w:ascii="Arial" w:hAnsi="Arial" w:cs="Arial"/>
              <w:b/>
            </w:rPr>
          </w:pPr>
        </w:p>
      </w:tc>
    </w:tr>
  </w:tbl>
  <w:p w14:paraId="1C65BD7E" w14:textId="77777777" w:rsidR="00685DED" w:rsidRDefault="0068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531B8"/>
    <w:multiLevelType w:val="hybridMultilevel"/>
    <w:tmpl w:val="56F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347B8"/>
    <w:multiLevelType w:val="hybridMultilevel"/>
    <w:tmpl w:val="2412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327D4"/>
    <w:multiLevelType w:val="hybridMultilevel"/>
    <w:tmpl w:val="693E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60"/>
    <w:rsid w:val="000918AC"/>
    <w:rsid w:val="000A3B60"/>
    <w:rsid w:val="000B42A5"/>
    <w:rsid w:val="000D17C4"/>
    <w:rsid w:val="00111FEB"/>
    <w:rsid w:val="00114D99"/>
    <w:rsid w:val="00117C4A"/>
    <w:rsid w:val="00125FB1"/>
    <w:rsid w:val="001634C1"/>
    <w:rsid w:val="00165040"/>
    <w:rsid w:val="00196DB2"/>
    <w:rsid w:val="00212597"/>
    <w:rsid w:val="002251DA"/>
    <w:rsid w:val="003E6B76"/>
    <w:rsid w:val="003F3060"/>
    <w:rsid w:val="00490B34"/>
    <w:rsid w:val="00507FEC"/>
    <w:rsid w:val="00523BCD"/>
    <w:rsid w:val="0055225B"/>
    <w:rsid w:val="00593F8E"/>
    <w:rsid w:val="00597134"/>
    <w:rsid w:val="006765E5"/>
    <w:rsid w:val="00685DED"/>
    <w:rsid w:val="00690398"/>
    <w:rsid w:val="006A02A3"/>
    <w:rsid w:val="00704C21"/>
    <w:rsid w:val="00861706"/>
    <w:rsid w:val="008A6F87"/>
    <w:rsid w:val="0094752F"/>
    <w:rsid w:val="009A4E3D"/>
    <w:rsid w:val="009B5B52"/>
    <w:rsid w:val="00AD11FB"/>
    <w:rsid w:val="00B34F37"/>
    <w:rsid w:val="00B63AFC"/>
    <w:rsid w:val="00BB74F5"/>
    <w:rsid w:val="00C7371B"/>
    <w:rsid w:val="00C85E8A"/>
    <w:rsid w:val="00CA3545"/>
    <w:rsid w:val="00CE727F"/>
    <w:rsid w:val="00D63F67"/>
    <w:rsid w:val="00D71320"/>
    <w:rsid w:val="00D74E42"/>
    <w:rsid w:val="00E1347B"/>
    <w:rsid w:val="00E57031"/>
    <w:rsid w:val="00E70B17"/>
    <w:rsid w:val="00E93847"/>
    <w:rsid w:val="00E94117"/>
    <w:rsid w:val="00F22732"/>
    <w:rsid w:val="00FC2C15"/>
    <w:rsid w:val="00FD6EFA"/>
    <w:rsid w:val="00FF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5BCCE"/>
  <w15:docId w15:val="{E5D3CCC2-225D-4A60-B6B8-18576F6C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60"/>
  </w:style>
  <w:style w:type="paragraph" w:styleId="Footer">
    <w:name w:val="footer"/>
    <w:basedOn w:val="Normal"/>
    <w:link w:val="FooterChar"/>
    <w:uiPriority w:val="99"/>
    <w:unhideWhenUsed/>
    <w:rsid w:val="003F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60"/>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 w:type="table" w:styleId="TableGrid">
    <w:name w:val="Table Grid"/>
    <w:basedOn w:val="TableNormal"/>
    <w:uiPriority w:val="59"/>
    <w:rsid w:val="00C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F8E"/>
    <w:rPr>
      <w:sz w:val="16"/>
      <w:szCs w:val="16"/>
    </w:rPr>
  </w:style>
  <w:style w:type="paragraph" w:styleId="CommentText">
    <w:name w:val="annotation text"/>
    <w:basedOn w:val="Normal"/>
    <w:link w:val="CommentTextChar"/>
    <w:uiPriority w:val="99"/>
    <w:semiHidden/>
    <w:unhideWhenUsed/>
    <w:rsid w:val="00593F8E"/>
    <w:pPr>
      <w:spacing w:line="240" w:lineRule="auto"/>
    </w:pPr>
    <w:rPr>
      <w:sz w:val="20"/>
      <w:szCs w:val="20"/>
    </w:rPr>
  </w:style>
  <w:style w:type="character" w:customStyle="1" w:styleId="CommentTextChar">
    <w:name w:val="Comment Text Char"/>
    <w:basedOn w:val="DefaultParagraphFont"/>
    <w:link w:val="CommentText"/>
    <w:uiPriority w:val="99"/>
    <w:semiHidden/>
    <w:rsid w:val="00593F8E"/>
    <w:rPr>
      <w:sz w:val="20"/>
      <w:szCs w:val="20"/>
    </w:rPr>
  </w:style>
  <w:style w:type="paragraph" w:styleId="CommentSubject">
    <w:name w:val="annotation subject"/>
    <w:basedOn w:val="CommentText"/>
    <w:next w:val="CommentText"/>
    <w:link w:val="CommentSubjectChar"/>
    <w:uiPriority w:val="99"/>
    <w:semiHidden/>
    <w:unhideWhenUsed/>
    <w:rsid w:val="00593F8E"/>
    <w:rPr>
      <w:b/>
      <w:bCs/>
    </w:rPr>
  </w:style>
  <w:style w:type="character" w:customStyle="1" w:styleId="CommentSubjectChar">
    <w:name w:val="Comment Subject Char"/>
    <w:basedOn w:val="CommentTextChar"/>
    <w:link w:val="CommentSubject"/>
    <w:uiPriority w:val="99"/>
    <w:semiHidden/>
    <w:rsid w:val="00593F8E"/>
    <w:rPr>
      <w:b/>
      <w:bCs/>
      <w:sz w:val="20"/>
      <w:szCs w:val="20"/>
    </w:rPr>
  </w:style>
  <w:style w:type="character" w:styleId="Hyperlink">
    <w:name w:val="Hyperlink"/>
    <w:basedOn w:val="DefaultParagraphFont"/>
    <w:uiPriority w:val="99"/>
    <w:unhideWhenUsed/>
    <w:rsid w:val="00E70B17"/>
    <w:rPr>
      <w:color w:val="0000FF" w:themeColor="hyperlink"/>
      <w:u w:val="single"/>
    </w:rPr>
  </w:style>
  <w:style w:type="character" w:styleId="FollowedHyperlink">
    <w:name w:val="FollowedHyperlink"/>
    <w:basedOn w:val="DefaultParagraphFont"/>
    <w:uiPriority w:val="99"/>
    <w:semiHidden/>
    <w:unhideWhenUsed/>
    <w:rsid w:val="000A3B60"/>
    <w:rPr>
      <w:color w:val="800080" w:themeColor="followedHyperlink"/>
      <w:u w:val="single"/>
    </w:rPr>
  </w:style>
  <w:style w:type="paragraph" w:styleId="ListParagraph">
    <w:name w:val="List Paragraph"/>
    <w:basedOn w:val="Normal"/>
    <w:uiPriority w:val="34"/>
    <w:qFormat/>
    <w:rsid w:val="000A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844">
      <w:bodyDiv w:val="1"/>
      <w:marLeft w:val="0"/>
      <w:marRight w:val="0"/>
      <w:marTop w:val="0"/>
      <w:marBottom w:val="0"/>
      <w:divBdr>
        <w:top w:val="none" w:sz="0" w:space="0" w:color="auto"/>
        <w:left w:val="none" w:sz="0" w:space="0" w:color="auto"/>
        <w:bottom w:val="none" w:sz="0" w:space="0" w:color="auto"/>
        <w:right w:val="none" w:sz="0" w:space="0" w:color="auto"/>
      </w:divBdr>
    </w:div>
    <w:div w:id="1434670657">
      <w:bodyDiv w:val="1"/>
      <w:marLeft w:val="0"/>
      <w:marRight w:val="0"/>
      <w:marTop w:val="0"/>
      <w:marBottom w:val="0"/>
      <w:divBdr>
        <w:top w:val="none" w:sz="0" w:space="0" w:color="auto"/>
        <w:left w:val="none" w:sz="0" w:space="0" w:color="auto"/>
        <w:bottom w:val="none" w:sz="0" w:space="0" w:color="auto"/>
        <w:right w:val="none" w:sz="0" w:space="0" w:color="auto"/>
      </w:divBdr>
    </w:div>
    <w:div w:id="1481848311">
      <w:bodyDiv w:val="1"/>
      <w:marLeft w:val="0"/>
      <w:marRight w:val="0"/>
      <w:marTop w:val="0"/>
      <w:marBottom w:val="0"/>
      <w:divBdr>
        <w:top w:val="none" w:sz="0" w:space="0" w:color="auto"/>
        <w:left w:val="none" w:sz="0" w:space="0" w:color="auto"/>
        <w:bottom w:val="none" w:sz="0" w:space="0" w:color="auto"/>
        <w:right w:val="none" w:sz="0" w:space="0" w:color="auto"/>
      </w:divBdr>
    </w:div>
    <w:div w:id="1673750753">
      <w:bodyDiv w:val="1"/>
      <w:marLeft w:val="0"/>
      <w:marRight w:val="0"/>
      <w:marTop w:val="0"/>
      <w:marBottom w:val="0"/>
      <w:divBdr>
        <w:top w:val="none" w:sz="0" w:space="0" w:color="auto"/>
        <w:left w:val="none" w:sz="0" w:space="0" w:color="auto"/>
        <w:bottom w:val="none" w:sz="0" w:space="0" w:color="auto"/>
        <w:right w:val="none" w:sz="0" w:space="0" w:color="auto"/>
      </w:divBdr>
    </w:div>
    <w:div w:id="18751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astalsig.files.wordpress.com/2016/11/2017_03-sig-presentation-coastal-waste-james-brand-qmu.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ca2017.eu/confer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acoastalsig.com/about/terms-of-reference/" TargetMode="External"/><Relationship Id="rId5" Type="http://schemas.openxmlformats.org/officeDocument/2006/relationships/styles" Target="styles.xml"/><Relationship Id="rId15" Type="http://schemas.openxmlformats.org/officeDocument/2006/relationships/hyperlink" Target="https://lgacoastalsig.com/partnership-working/" TargetMode="External"/><Relationship Id="rId10" Type="http://schemas.openxmlformats.org/officeDocument/2006/relationships/hyperlink" Target="https://lgacoastalsig.com/about/mission-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astalsig.files.wordpress.com/2017/03/skills-erosion-in-local-authorities-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FD7AC27F4D8449F37682E95698B8E" ma:contentTypeVersion="4" ma:contentTypeDescription="Create a new document." ma:contentTypeScope="" ma:versionID="bc689d861eb380a095f1ff0f8e3df5d7">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707a04c8308e67e8e9e2e69eecee20e4"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917AC250-1C04-4A85-B710-BBA05FDF1FBB}">
  <ds:schemaRefs>
    <ds:schemaRef ds:uri="http://schemas.microsoft.com/sharepoint/v3/contenttype/forms"/>
  </ds:schemaRefs>
</ds:datastoreItem>
</file>

<file path=customXml/itemProps2.xml><?xml version="1.0" encoding="utf-8"?>
<ds:datastoreItem xmlns:ds="http://schemas.openxmlformats.org/officeDocument/2006/customXml" ds:itemID="{66A7FC89-EE18-41CD-A0A6-9F962053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C11E2-59A9-48D7-8259-72322775803B}">
  <ds:schemaRefs>
    <ds:schemaRef ds:uri="http://schemas.microsoft.com/office/2006/documentManagement/types"/>
    <ds:schemaRef ds:uri="http://purl.org/dc/elements/1.1/"/>
    <ds:schemaRef ds:uri="http://www.w3.org/XML/1998/namespace"/>
    <ds:schemaRef ds:uri="1c8a0e75-f4bc-4eb4-8ed0-578eaea9e1ca"/>
    <ds:schemaRef ds:uri="http://purl.org/dc/terms/"/>
    <ds:schemaRef ds:uri="http://schemas.openxmlformats.org/package/2006/metadata/core-properties"/>
    <ds:schemaRef ds:uri="http://purl.org/dc/dcmitype/"/>
    <ds:schemaRef ds:uri="http://schemas.microsoft.com/office/infopath/2007/PartnerControls"/>
    <ds:schemaRef ds:uri="c8febe6a-14d9-43ab-83c3-c48f478fa4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80EC3629</Template>
  <TotalTime>4</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Boylan</dc:creator>
  <cp:lastModifiedBy>Eleanor Reader-Moore</cp:lastModifiedBy>
  <cp:revision>5</cp:revision>
  <dcterms:created xsi:type="dcterms:W3CDTF">2017-06-19T08:49:00Z</dcterms:created>
  <dcterms:modified xsi:type="dcterms:W3CDTF">2017-07-07T12:32:00Z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0x010100645FD7AC27F4D8449F37682E95698B8E</vt:lpwstr>
  </property>
</Properties>
</file>