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253711ac5c342f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9A" w:rsidRPr="0051687C" w:rsidRDefault="00C93A9A" w:rsidP="0051687C">
      <w:pPr>
        <w:spacing w:after="0" w:line="240" w:lineRule="auto"/>
        <w:rPr>
          <w:rFonts w:ascii="Arial" w:hAnsi="Arial" w:cs="Arial"/>
          <w:color w:val="000000"/>
        </w:rPr>
      </w:pPr>
      <w:r w:rsidRPr="0051687C">
        <w:rPr>
          <w:rFonts w:ascii="Arial" w:hAnsi="Arial" w:cs="Arial"/>
          <w:b/>
          <w:bCs/>
          <w:sz w:val="28"/>
          <w:szCs w:val="28"/>
        </w:rPr>
        <w:t xml:space="preserve">Environment and Housing Board – report from Cllr Mike Jones (Chair) </w:t>
      </w:r>
    </w:p>
    <w:p w:rsidR="00C93A9A" w:rsidRDefault="00C93A9A" w:rsidP="0051687C">
      <w:pPr>
        <w:spacing w:after="0" w:line="240" w:lineRule="auto"/>
        <w:rPr>
          <w:rFonts w:ascii="Arial" w:hAnsi="Arial" w:cs="Arial"/>
          <w:color w:val="000000"/>
        </w:rPr>
      </w:pPr>
    </w:p>
    <w:p w:rsidR="00C93A9A" w:rsidRPr="00100DEF" w:rsidRDefault="00C93A9A" w:rsidP="0051687C">
      <w:pPr>
        <w:spacing w:after="0" w:line="240" w:lineRule="auto"/>
        <w:ind w:left="567" w:hanging="567"/>
        <w:rPr>
          <w:rFonts w:ascii="Arial" w:hAnsi="Arial" w:cs="Arial"/>
          <w:b/>
          <w:color w:val="000000"/>
        </w:rPr>
      </w:pPr>
      <w:r w:rsidRPr="00100DEF">
        <w:rPr>
          <w:rFonts w:ascii="Arial" w:hAnsi="Arial" w:cs="Arial"/>
          <w:b/>
          <w:color w:val="000000"/>
        </w:rPr>
        <w:t>Flooding</w:t>
      </w:r>
    </w:p>
    <w:p w:rsidR="00C93A9A" w:rsidRPr="00100DEF" w:rsidRDefault="00C93A9A" w:rsidP="0051687C">
      <w:pPr>
        <w:spacing w:after="0" w:line="240" w:lineRule="auto"/>
        <w:ind w:left="567" w:hanging="567"/>
        <w:rPr>
          <w:rFonts w:ascii="Arial" w:hAnsi="Arial" w:cs="Arial"/>
          <w:b/>
          <w:color w:val="000000"/>
        </w:rPr>
      </w:pPr>
    </w:p>
    <w:p w:rsidR="00C93A9A" w:rsidRPr="00100DEF" w:rsidRDefault="00C93A9A" w:rsidP="0051687C">
      <w:pPr>
        <w:pStyle w:val="ListParagraph"/>
        <w:numPr>
          <w:ilvl w:val="0"/>
          <w:numId w:val="4"/>
        </w:numPr>
        <w:spacing w:line="240" w:lineRule="auto"/>
        <w:ind w:left="567" w:hanging="567"/>
        <w:rPr>
          <w:rFonts w:ascii="Arial" w:hAnsi="Arial" w:cs="Arial"/>
          <w:color w:val="000000"/>
        </w:rPr>
      </w:pPr>
      <w:r w:rsidRPr="00100DEF">
        <w:rPr>
          <w:rFonts w:ascii="Arial" w:hAnsi="Arial" w:cs="Arial"/>
          <w:color w:val="000000"/>
        </w:rPr>
        <w:t>The government has responded to our calls for additional funding to help with repairs to flood and coastal defences</w:t>
      </w:r>
      <w:r w:rsidR="0051687C">
        <w:rPr>
          <w:rFonts w:ascii="Arial" w:hAnsi="Arial" w:cs="Arial"/>
          <w:color w:val="000000"/>
        </w:rPr>
        <w:t xml:space="preserve"> and extensive damage to roads. </w:t>
      </w:r>
      <w:r w:rsidRPr="00100DEF">
        <w:rPr>
          <w:rFonts w:ascii="Arial" w:hAnsi="Arial" w:cs="Arial"/>
          <w:color w:val="000000"/>
        </w:rPr>
        <w:t>They have committed an additional £270</w:t>
      </w:r>
      <w:r w:rsidR="0051687C">
        <w:rPr>
          <w:rFonts w:ascii="Arial" w:hAnsi="Arial" w:cs="Arial"/>
          <w:color w:val="000000"/>
        </w:rPr>
        <w:t xml:space="preserve"> </w:t>
      </w:r>
      <w:r w:rsidRPr="00100DEF">
        <w:rPr>
          <w:rFonts w:ascii="Arial" w:hAnsi="Arial" w:cs="Arial"/>
          <w:color w:val="000000"/>
        </w:rPr>
        <w:t>m</w:t>
      </w:r>
      <w:r w:rsidR="0051687C">
        <w:rPr>
          <w:rFonts w:ascii="Arial" w:hAnsi="Arial" w:cs="Arial"/>
          <w:color w:val="000000"/>
        </w:rPr>
        <w:t>illion</w:t>
      </w:r>
      <w:r w:rsidRPr="00100DEF">
        <w:rPr>
          <w:rFonts w:ascii="Arial" w:hAnsi="Arial" w:cs="Arial"/>
          <w:color w:val="000000"/>
        </w:rPr>
        <w:t xml:space="preserve"> flood defence grant-in-aid over 3 years and £183.5</w:t>
      </w:r>
      <w:r w:rsidR="0051687C">
        <w:rPr>
          <w:rFonts w:ascii="Arial" w:hAnsi="Arial" w:cs="Arial"/>
          <w:color w:val="000000"/>
        </w:rPr>
        <w:t xml:space="preserve"> </w:t>
      </w:r>
      <w:r w:rsidRPr="00100DEF">
        <w:rPr>
          <w:rFonts w:ascii="Arial" w:hAnsi="Arial" w:cs="Arial"/>
          <w:color w:val="000000"/>
        </w:rPr>
        <w:t>m</w:t>
      </w:r>
      <w:r w:rsidR="0051687C">
        <w:rPr>
          <w:rFonts w:ascii="Arial" w:hAnsi="Arial" w:cs="Arial"/>
          <w:color w:val="000000"/>
        </w:rPr>
        <w:t>illion</w:t>
      </w:r>
      <w:r w:rsidRPr="00100DEF">
        <w:rPr>
          <w:rFonts w:ascii="Arial" w:hAnsi="Arial" w:cs="Arial"/>
          <w:color w:val="000000"/>
        </w:rPr>
        <w:t xml:space="preserve"> for roads which will be paid out to councils by the end of March. In the budget the government also announced a further £200</w:t>
      </w:r>
      <w:r w:rsidR="0051687C">
        <w:rPr>
          <w:rFonts w:ascii="Arial" w:hAnsi="Arial" w:cs="Arial"/>
          <w:color w:val="000000"/>
        </w:rPr>
        <w:t xml:space="preserve"> </w:t>
      </w:r>
      <w:r w:rsidRPr="00100DEF">
        <w:rPr>
          <w:rFonts w:ascii="Arial" w:hAnsi="Arial" w:cs="Arial"/>
          <w:color w:val="000000"/>
        </w:rPr>
        <w:t>m</w:t>
      </w:r>
      <w:r w:rsidR="0051687C">
        <w:rPr>
          <w:rFonts w:ascii="Arial" w:hAnsi="Arial" w:cs="Arial"/>
          <w:color w:val="000000"/>
        </w:rPr>
        <w:t>illion</w:t>
      </w:r>
      <w:r w:rsidRPr="00100DEF">
        <w:rPr>
          <w:rFonts w:ascii="Arial" w:hAnsi="Arial" w:cs="Arial"/>
          <w:color w:val="000000"/>
        </w:rPr>
        <w:t xml:space="preserve"> for potholes which is a competitive bidding fund.</w:t>
      </w:r>
    </w:p>
    <w:p w:rsidR="00C93A9A" w:rsidRPr="00100DEF" w:rsidRDefault="00C93A9A" w:rsidP="0051687C">
      <w:pPr>
        <w:pStyle w:val="ListParagraph"/>
        <w:spacing w:line="240" w:lineRule="auto"/>
        <w:ind w:left="567" w:hanging="567"/>
        <w:rPr>
          <w:rFonts w:ascii="Arial" w:hAnsi="Arial" w:cs="Arial"/>
          <w:color w:val="000000"/>
        </w:rPr>
      </w:pPr>
      <w:r w:rsidRPr="00100DEF">
        <w:rPr>
          <w:rFonts w:ascii="Arial" w:hAnsi="Arial" w:cs="Arial"/>
          <w:color w:val="000000"/>
        </w:rPr>
        <w:t xml:space="preserve"> </w:t>
      </w:r>
    </w:p>
    <w:p w:rsidR="00C93A9A" w:rsidRPr="00100DEF" w:rsidRDefault="00C93A9A" w:rsidP="0051687C">
      <w:pPr>
        <w:pStyle w:val="ListParagraph"/>
        <w:numPr>
          <w:ilvl w:val="0"/>
          <w:numId w:val="4"/>
        </w:numPr>
        <w:spacing w:line="240" w:lineRule="auto"/>
        <w:ind w:left="567" w:hanging="567"/>
        <w:rPr>
          <w:rFonts w:ascii="Arial" w:hAnsi="Arial" w:cs="Arial"/>
          <w:color w:val="000000"/>
        </w:rPr>
      </w:pPr>
      <w:r w:rsidRPr="00100DEF">
        <w:rPr>
          <w:rFonts w:ascii="Arial" w:hAnsi="Arial" w:cs="Arial"/>
          <w:color w:val="000000"/>
        </w:rPr>
        <w:t xml:space="preserve">I continue to represent the LGA at the weekly Severe Weather Ministerial Recovery Group chaired by Eric Pickles. We are also continuing to work closely with central Government on the funding schemes that have been announced – this includes the Repair and Renewal Scheme which launched on the 1 April. Councils are playing a crucial role in scheme roll-outs and </w:t>
      </w:r>
      <w:smartTag w:uri="urn:schemas-microsoft-com:office:smarttags" w:element="place">
        <w:smartTag w:uri="urn:schemas-microsoft-com:office:smarttags" w:element="City">
          <w:r w:rsidRPr="00100DEF">
            <w:rPr>
              <w:rFonts w:ascii="Arial" w:hAnsi="Arial" w:cs="Arial"/>
              <w:color w:val="000000"/>
            </w:rPr>
            <w:t>Whitehall</w:t>
          </w:r>
        </w:smartTag>
      </w:smartTag>
      <w:r w:rsidRPr="00100DEF">
        <w:rPr>
          <w:rFonts w:ascii="Arial" w:hAnsi="Arial" w:cs="Arial"/>
          <w:color w:val="000000"/>
        </w:rPr>
        <w:t xml:space="preserve"> is taking an interest in council arrangements </w:t>
      </w:r>
      <w:r>
        <w:rPr>
          <w:rFonts w:ascii="Arial" w:hAnsi="Arial" w:cs="Arial"/>
          <w:color w:val="000000"/>
        </w:rPr>
        <w:t xml:space="preserve">to help residents and businesses </w:t>
      </w:r>
      <w:r w:rsidRPr="00100DEF">
        <w:rPr>
          <w:rFonts w:ascii="Arial" w:hAnsi="Arial" w:cs="Arial"/>
          <w:color w:val="000000"/>
        </w:rPr>
        <w:t>access th</w:t>
      </w:r>
      <w:r>
        <w:rPr>
          <w:rFonts w:ascii="Arial" w:hAnsi="Arial" w:cs="Arial"/>
          <w:color w:val="000000"/>
        </w:rPr>
        <w:t>e available funds</w:t>
      </w:r>
      <w:r w:rsidRPr="00100DEF">
        <w:rPr>
          <w:rFonts w:ascii="Arial" w:hAnsi="Arial" w:cs="Arial"/>
          <w:color w:val="000000"/>
        </w:rPr>
        <w:t>.</w:t>
      </w:r>
    </w:p>
    <w:p w:rsidR="00C93A9A" w:rsidRPr="00100DEF" w:rsidRDefault="00C93A9A" w:rsidP="0051687C">
      <w:pPr>
        <w:pStyle w:val="ListParagraph"/>
        <w:spacing w:line="240" w:lineRule="auto"/>
        <w:ind w:left="567" w:hanging="567"/>
        <w:rPr>
          <w:rFonts w:ascii="Arial" w:hAnsi="Arial" w:cs="Arial"/>
          <w:color w:val="000000"/>
        </w:rPr>
      </w:pPr>
    </w:p>
    <w:p w:rsidR="00C93A9A" w:rsidRDefault="00C93A9A" w:rsidP="0051687C">
      <w:pPr>
        <w:pStyle w:val="ListParagraph"/>
        <w:numPr>
          <w:ilvl w:val="0"/>
          <w:numId w:val="4"/>
        </w:numPr>
        <w:spacing w:after="0" w:line="240" w:lineRule="auto"/>
        <w:ind w:left="567" w:hanging="567"/>
        <w:rPr>
          <w:rFonts w:ascii="Arial" w:hAnsi="Arial" w:cs="Arial"/>
          <w:color w:val="000000"/>
        </w:rPr>
      </w:pPr>
      <w:r w:rsidRPr="00100DEF">
        <w:rPr>
          <w:rFonts w:ascii="Arial" w:hAnsi="Arial" w:cs="Arial"/>
          <w:color w:val="000000"/>
        </w:rPr>
        <w:t xml:space="preserve">In addition, the LGA has provided </w:t>
      </w:r>
      <w:hyperlink r:id="rId8" w:history="1">
        <w:r w:rsidRPr="00100DEF">
          <w:rPr>
            <w:rFonts w:ascii="Arial" w:hAnsi="Arial" w:cs="Arial"/>
            <w:color w:val="000000"/>
          </w:rPr>
          <w:t>written evidence</w:t>
        </w:r>
      </w:hyperlink>
      <w:r w:rsidRPr="00100DEF">
        <w:rPr>
          <w:rFonts w:ascii="Arial" w:hAnsi="Arial" w:cs="Arial"/>
          <w:color w:val="000000"/>
        </w:rPr>
        <w:t xml:space="preserve"> on flood maintenance measures to an EFRA Select Committee inquiry. The evidence highlights that value for money can only be delivered if investment in capital funding and maintenance of flood and coastal risk assets are planned together. We also advocated a single place-based pot in each area for capital and revenue budgets to provide increase</w:t>
      </w:r>
      <w:r w:rsidR="0051687C">
        <w:rPr>
          <w:rFonts w:ascii="Arial" w:hAnsi="Arial" w:cs="Arial"/>
          <w:color w:val="000000"/>
        </w:rPr>
        <w:t xml:space="preserve">d flexibility to target funding </w:t>
      </w:r>
      <w:r w:rsidRPr="00100DEF">
        <w:rPr>
          <w:rFonts w:ascii="Arial" w:hAnsi="Arial" w:cs="Arial"/>
          <w:color w:val="000000"/>
        </w:rPr>
        <w:t>according to local priorities.</w:t>
      </w:r>
      <w:r w:rsidRPr="00100DEF" w:rsidDel="00D02AF3">
        <w:rPr>
          <w:rFonts w:ascii="Arial" w:hAnsi="Arial" w:cs="Arial"/>
          <w:color w:val="000000"/>
        </w:rPr>
        <w:t xml:space="preserve"> </w:t>
      </w:r>
    </w:p>
    <w:p w:rsidR="0051687C" w:rsidRPr="0051687C" w:rsidRDefault="0051687C" w:rsidP="0051687C">
      <w:pPr>
        <w:spacing w:after="0" w:line="240" w:lineRule="auto"/>
        <w:ind w:left="567" w:hanging="567"/>
        <w:rPr>
          <w:rFonts w:ascii="Arial" w:hAnsi="Arial" w:cs="Arial"/>
          <w:color w:val="000000"/>
        </w:rPr>
      </w:pPr>
    </w:p>
    <w:p w:rsidR="00C93A9A" w:rsidRPr="00100DEF" w:rsidRDefault="00C93A9A" w:rsidP="0051687C">
      <w:pPr>
        <w:spacing w:after="0" w:line="240" w:lineRule="auto"/>
        <w:ind w:left="567" w:hanging="567"/>
        <w:rPr>
          <w:rFonts w:ascii="Arial" w:hAnsi="Arial" w:cs="Arial"/>
          <w:b/>
          <w:color w:val="000000"/>
        </w:rPr>
      </w:pPr>
      <w:r w:rsidRPr="00100DEF">
        <w:rPr>
          <w:rFonts w:ascii="Arial" w:hAnsi="Arial" w:cs="Arial"/>
          <w:b/>
          <w:color w:val="000000"/>
        </w:rPr>
        <w:t>Housing</w:t>
      </w:r>
    </w:p>
    <w:p w:rsidR="00C93A9A" w:rsidRPr="00100DEF" w:rsidRDefault="00C93A9A" w:rsidP="0051687C">
      <w:pPr>
        <w:spacing w:after="0" w:line="240" w:lineRule="auto"/>
        <w:ind w:left="567" w:hanging="567"/>
        <w:rPr>
          <w:rFonts w:ascii="Arial" w:hAnsi="Arial" w:cs="Arial"/>
          <w:b/>
          <w:color w:val="000000"/>
        </w:rPr>
      </w:pPr>
    </w:p>
    <w:p w:rsidR="00AE7E14" w:rsidRDefault="00C93A9A" w:rsidP="0051687C">
      <w:pPr>
        <w:pStyle w:val="ListParagraph"/>
        <w:numPr>
          <w:ilvl w:val="0"/>
          <w:numId w:val="4"/>
        </w:numPr>
        <w:spacing w:line="240" w:lineRule="auto"/>
        <w:ind w:left="567" w:hanging="567"/>
        <w:rPr>
          <w:rFonts w:ascii="Arial" w:hAnsi="Arial" w:cs="Arial"/>
        </w:rPr>
      </w:pPr>
      <w:r w:rsidRPr="00AE7E14">
        <w:rPr>
          <w:rFonts w:ascii="Arial" w:hAnsi="Arial" w:cs="Arial"/>
        </w:rPr>
        <w:t xml:space="preserve">On 13 March, I met with Alan Ward, the Chairman of the Residential Landlords Association (RLA) and Policy Director Richard Jones to discuss opportunities to attract investment into the sector and most importantly, raise standards. This included consideration of how a co-regulatory arrangement alongside Councils’ enforcement role might work. The was a great deal of common ground and while recognising that the vast majority of private landlords provide good accommodation and work constructively with the local authority, I emphasised that when all other options have failed, councils must be able to take swift and meaningful action through the courts as a last resort against criminal landlords. The LGA will be publishing proposals to reform the regulatory framework to ensure that it is fit for purpose in May 2015. </w:t>
      </w:r>
    </w:p>
    <w:p w:rsidR="00AE7E14" w:rsidRDefault="00AE7E14" w:rsidP="0051687C">
      <w:pPr>
        <w:pStyle w:val="ListParagraph"/>
        <w:spacing w:line="240" w:lineRule="auto"/>
        <w:ind w:left="567" w:hanging="567"/>
        <w:rPr>
          <w:rFonts w:ascii="Arial" w:hAnsi="Arial" w:cs="Arial"/>
        </w:rPr>
      </w:pPr>
    </w:p>
    <w:p w:rsidR="0051687C" w:rsidRDefault="00C93A9A" w:rsidP="0051687C">
      <w:pPr>
        <w:pStyle w:val="ListParagraph"/>
        <w:numPr>
          <w:ilvl w:val="0"/>
          <w:numId w:val="4"/>
        </w:numPr>
        <w:spacing w:after="0" w:line="240" w:lineRule="auto"/>
        <w:ind w:left="567" w:hanging="567"/>
        <w:rPr>
          <w:rFonts w:ascii="Arial" w:hAnsi="Arial" w:cs="Arial"/>
        </w:rPr>
      </w:pPr>
      <w:r w:rsidRPr="00AE7E14">
        <w:rPr>
          <w:rFonts w:ascii="Arial" w:hAnsi="Arial" w:cs="Arial"/>
        </w:rPr>
        <w:t>The LGA has recently submitted written evidence on housing to the Lyons Review, highlighting the role of councils in bringing forward housing of all tenures - either directly, or in partnership with registered provi</w:t>
      </w:r>
      <w:r w:rsidR="0051687C">
        <w:rPr>
          <w:rFonts w:ascii="Arial" w:hAnsi="Arial" w:cs="Arial"/>
        </w:rPr>
        <w:t xml:space="preserve">ders or commercial developers. </w:t>
      </w:r>
      <w:r w:rsidRPr="00AE7E14">
        <w:rPr>
          <w:rFonts w:ascii="Arial" w:hAnsi="Arial" w:cs="Arial"/>
        </w:rPr>
        <w:t>A key message within this evidence is that the successful delivery of over 200,000 housing units per year cannot be delivered by the private sector alone. Councils must be provided with the flexibilit</w:t>
      </w:r>
      <w:r w:rsidR="0051687C">
        <w:rPr>
          <w:rFonts w:ascii="Arial" w:hAnsi="Arial" w:cs="Arial"/>
        </w:rPr>
        <w:t xml:space="preserve">ies to build to full capacity. </w:t>
      </w:r>
      <w:hyperlink r:id="rId9" w:history="1">
        <w:r w:rsidRPr="00AE7E14">
          <w:rPr>
            <w:rStyle w:val="Hyperlink"/>
            <w:rFonts w:ascii="Arial" w:hAnsi="Arial" w:cs="Arial"/>
            <w:color w:val="auto"/>
          </w:rPr>
          <w:t>http://www.local.gov.uk/housing</w:t>
        </w:r>
      </w:hyperlink>
      <w:r w:rsidRPr="00AE7E14">
        <w:rPr>
          <w:rStyle w:val="Hyperlink"/>
          <w:rFonts w:ascii="Arial" w:hAnsi="Arial" w:cs="Arial"/>
          <w:color w:val="auto"/>
        </w:rPr>
        <w:t xml:space="preserve"> </w:t>
      </w:r>
      <w:r w:rsidRPr="00AE7E14">
        <w:rPr>
          <w:rFonts w:ascii="Arial" w:hAnsi="Arial" w:cs="Arial"/>
        </w:rPr>
        <w:t>.</w:t>
      </w:r>
    </w:p>
    <w:p w:rsidR="0051687C" w:rsidRPr="0051687C" w:rsidRDefault="0051687C" w:rsidP="0051687C">
      <w:pPr>
        <w:spacing w:after="0" w:line="240" w:lineRule="auto"/>
        <w:ind w:left="567" w:hanging="567"/>
        <w:rPr>
          <w:rFonts w:ascii="Arial" w:hAnsi="Arial" w:cs="Arial"/>
        </w:rPr>
      </w:pPr>
    </w:p>
    <w:p w:rsidR="00C93A9A" w:rsidRPr="0051687C" w:rsidRDefault="00C93A9A" w:rsidP="0051687C">
      <w:pPr>
        <w:pStyle w:val="ListParagraph"/>
        <w:numPr>
          <w:ilvl w:val="0"/>
          <w:numId w:val="4"/>
        </w:numPr>
        <w:spacing w:after="0" w:line="240" w:lineRule="auto"/>
        <w:ind w:left="567" w:hanging="567"/>
        <w:rPr>
          <w:rStyle w:val="Hyperlink"/>
          <w:rFonts w:ascii="Arial" w:hAnsi="Arial" w:cs="Arial"/>
          <w:color w:val="auto"/>
          <w:u w:val="none"/>
        </w:rPr>
      </w:pPr>
      <w:r w:rsidRPr="00100DEF">
        <w:rPr>
          <w:rFonts w:ascii="Arial" w:hAnsi="Arial" w:cs="Arial"/>
        </w:rPr>
        <w:t xml:space="preserve">Recently, the LGA </w:t>
      </w:r>
      <w:r w:rsidR="0051687C">
        <w:rPr>
          <w:rFonts w:ascii="Arial" w:hAnsi="Arial" w:cs="Arial"/>
        </w:rPr>
        <w:t>surveyed councils on their self-</w:t>
      </w:r>
      <w:r w:rsidRPr="00100DEF">
        <w:rPr>
          <w:rFonts w:ascii="Arial" w:hAnsi="Arial" w:cs="Arial"/>
        </w:rPr>
        <w:t>financing plans, including plans to invest in existing stock and plans to build new homes. Research findings were positive: 98% of councils responding planned to release land for housing over the next five years and 88% planned to build over the same time period.</w:t>
      </w:r>
      <w:r w:rsidR="0051687C">
        <w:rPr>
          <w:rFonts w:ascii="Arial" w:hAnsi="Arial" w:cs="Arial"/>
        </w:rPr>
        <w:t xml:space="preserve"> </w:t>
      </w:r>
      <w:r w:rsidRPr="0051687C">
        <w:rPr>
          <w:rFonts w:ascii="Arial" w:hAnsi="Arial" w:cs="Arial"/>
        </w:rPr>
        <w:lastRenderedPageBreak/>
        <w:fldChar w:fldCharType="begin"/>
      </w:r>
      <w:r w:rsidRPr="0051687C">
        <w:rPr>
          <w:rFonts w:ascii="Arial" w:hAnsi="Arial" w:cs="Arial"/>
        </w:rPr>
        <w:instrText xml:space="preserve"> HYPERLINK "http://www.local.gov.uk/web/guest/research-housing/-/journal_content/56/10180/6009823/ARTICLE" </w:instrText>
      </w:r>
      <w:r w:rsidRPr="0051687C">
        <w:rPr>
          <w:rFonts w:ascii="Arial" w:hAnsi="Arial" w:cs="Arial"/>
        </w:rPr>
        <w:fldChar w:fldCharType="separate"/>
      </w:r>
      <w:r w:rsidRPr="0051687C">
        <w:rPr>
          <w:rStyle w:val="Hyperlink"/>
          <w:rFonts w:ascii="Arial" w:hAnsi="Arial" w:cs="Arial"/>
        </w:rPr>
        <w:t>http://www.local.gov.uk/web/guest/research-housing/-/journal_content/56/10180/6009823/ARTICLE</w:t>
      </w:r>
    </w:p>
    <w:p w:rsidR="0051687C" w:rsidRDefault="00C93A9A" w:rsidP="0051687C">
      <w:pPr>
        <w:spacing w:after="0" w:line="240" w:lineRule="auto"/>
        <w:ind w:left="567" w:hanging="567"/>
        <w:rPr>
          <w:rFonts w:ascii="Arial" w:hAnsi="Arial" w:cs="Arial"/>
        </w:rPr>
      </w:pPr>
      <w:r w:rsidRPr="00100DEF">
        <w:rPr>
          <w:rFonts w:ascii="Arial" w:hAnsi="Arial" w:cs="Arial"/>
        </w:rPr>
        <w:fldChar w:fldCharType="end"/>
      </w:r>
    </w:p>
    <w:p w:rsidR="00C93A9A" w:rsidRPr="00100DEF" w:rsidRDefault="00C93A9A" w:rsidP="0051687C">
      <w:pPr>
        <w:spacing w:after="0" w:line="240" w:lineRule="auto"/>
        <w:ind w:left="567" w:hanging="567"/>
        <w:rPr>
          <w:rFonts w:ascii="Arial" w:hAnsi="Arial" w:cs="Arial"/>
          <w:b/>
          <w:color w:val="000000"/>
        </w:rPr>
      </w:pPr>
      <w:r w:rsidRPr="00100DEF">
        <w:rPr>
          <w:rFonts w:ascii="Arial" w:hAnsi="Arial" w:cs="Arial"/>
          <w:b/>
          <w:color w:val="000000"/>
        </w:rPr>
        <w:t xml:space="preserve">Planning </w:t>
      </w:r>
    </w:p>
    <w:p w:rsidR="00C93A9A" w:rsidRPr="00100DEF" w:rsidRDefault="00C93A9A" w:rsidP="0051687C">
      <w:pPr>
        <w:spacing w:after="0" w:line="240" w:lineRule="auto"/>
        <w:ind w:left="567" w:hanging="567"/>
        <w:rPr>
          <w:rFonts w:ascii="Arial" w:hAnsi="Arial" w:cs="Arial"/>
          <w:b/>
          <w:color w:val="000000"/>
        </w:rPr>
      </w:pPr>
    </w:p>
    <w:p w:rsidR="00C93A9A" w:rsidRPr="0051687C" w:rsidRDefault="00C93A9A" w:rsidP="0051687C">
      <w:pPr>
        <w:pStyle w:val="ListParagraph"/>
        <w:numPr>
          <w:ilvl w:val="0"/>
          <w:numId w:val="4"/>
        </w:numPr>
        <w:spacing w:after="0" w:line="240" w:lineRule="auto"/>
        <w:ind w:left="567" w:hanging="567"/>
        <w:rPr>
          <w:rFonts w:ascii="Arial" w:hAnsi="Arial" w:cs="Arial"/>
          <w:color w:val="000000"/>
        </w:rPr>
      </w:pPr>
      <w:r w:rsidRPr="00100DEF">
        <w:rPr>
          <w:rFonts w:ascii="Arial" w:hAnsi="Arial" w:cs="Arial"/>
          <w:color w:val="000000"/>
        </w:rPr>
        <w:t>The Government has recently</w:t>
      </w:r>
      <w:r w:rsidRPr="00100DEF">
        <w:rPr>
          <w:rFonts w:ascii="Arial" w:hAnsi="Arial" w:cs="Arial"/>
        </w:rPr>
        <w:t xml:space="preserve"> </w:t>
      </w:r>
      <w:hyperlink r:id="rId10" w:tgtFrame="_new" w:history="1">
        <w:r w:rsidRPr="00100DEF">
          <w:rPr>
            <w:rStyle w:val="Hyperlink"/>
            <w:rFonts w:ascii="Arial" w:hAnsi="Arial" w:cs="Arial"/>
          </w:rPr>
          <w:t>launched a consultation</w:t>
        </w:r>
      </w:hyperlink>
      <w:r w:rsidRPr="00100DEF">
        <w:rPr>
          <w:rFonts w:ascii="Arial" w:hAnsi="Arial" w:cs="Arial"/>
          <w:color w:val="333333"/>
        </w:rPr>
        <w:t xml:space="preserve"> </w:t>
      </w:r>
      <w:r w:rsidRPr="00100DEF">
        <w:rPr>
          <w:rFonts w:ascii="Arial" w:hAnsi="Arial" w:cs="Arial"/>
        </w:rPr>
        <w:t>on criteria for identifying under-performing planning authorities and proposals for minimum thresholds within Section 106 agreements for affordable housing. The LGA has raised concern that, in many areas, proposals will undermine councils' ability to deliver affordable housing. The LGA will be responding to the consultation shortly.</w:t>
      </w:r>
    </w:p>
    <w:p w:rsidR="0051687C" w:rsidRPr="00100DEF" w:rsidRDefault="0051687C" w:rsidP="0051687C">
      <w:pPr>
        <w:pStyle w:val="ListParagraph"/>
        <w:spacing w:after="0" w:line="240" w:lineRule="auto"/>
        <w:ind w:left="567" w:hanging="567"/>
        <w:rPr>
          <w:rFonts w:ascii="Arial" w:hAnsi="Arial" w:cs="Arial"/>
          <w:color w:val="000000"/>
        </w:rPr>
      </w:pPr>
    </w:p>
    <w:p w:rsidR="00C93A9A" w:rsidRPr="00100DEF" w:rsidRDefault="00C93A9A" w:rsidP="0051687C">
      <w:pPr>
        <w:spacing w:after="0" w:line="240" w:lineRule="auto"/>
        <w:ind w:left="567" w:hanging="567"/>
        <w:rPr>
          <w:rFonts w:ascii="Arial" w:hAnsi="Arial" w:cs="Arial"/>
          <w:b/>
          <w:color w:val="000000"/>
        </w:rPr>
      </w:pPr>
      <w:r w:rsidRPr="00100DEF">
        <w:rPr>
          <w:rFonts w:ascii="Arial" w:hAnsi="Arial" w:cs="Arial"/>
          <w:b/>
          <w:color w:val="000000"/>
        </w:rPr>
        <w:t>Waste</w:t>
      </w:r>
    </w:p>
    <w:p w:rsidR="00C93A9A" w:rsidRPr="00100DEF" w:rsidRDefault="00C93A9A" w:rsidP="0051687C">
      <w:pPr>
        <w:spacing w:after="0" w:line="240" w:lineRule="auto"/>
        <w:ind w:left="567" w:hanging="567"/>
        <w:rPr>
          <w:rFonts w:ascii="Arial" w:hAnsi="Arial" w:cs="Arial"/>
          <w:b/>
          <w:color w:val="000000"/>
        </w:rPr>
      </w:pPr>
    </w:p>
    <w:p w:rsidR="00C93A9A" w:rsidRPr="00100DEF" w:rsidRDefault="00C93A9A" w:rsidP="0051687C">
      <w:pPr>
        <w:pStyle w:val="ListParagraph"/>
        <w:numPr>
          <w:ilvl w:val="0"/>
          <w:numId w:val="4"/>
        </w:numPr>
        <w:spacing w:line="240" w:lineRule="auto"/>
        <w:ind w:left="567" w:hanging="567"/>
        <w:rPr>
          <w:rFonts w:ascii="Arial" w:hAnsi="Arial" w:cs="Arial"/>
          <w:color w:val="000000"/>
        </w:rPr>
      </w:pPr>
      <w:r w:rsidRPr="00100DEF">
        <w:rPr>
          <w:rFonts w:ascii="Arial" w:hAnsi="Arial" w:cs="Arial"/>
          <w:color w:val="000000"/>
        </w:rPr>
        <w:t xml:space="preserve">I met with Laura </w:t>
      </w:r>
      <w:proofErr w:type="spellStart"/>
      <w:r w:rsidRPr="00100DEF">
        <w:rPr>
          <w:rFonts w:ascii="Arial" w:hAnsi="Arial" w:cs="Arial"/>
          <w:color w:val="000000"/>
        </w:rPr>
        <w:t>Sandys</w:t>
      </w:r>
      <w:proofErr w:type="spellEnd"/>
      <w:r w:rsidRPr="00100DEF">
        <w:rPr>
          <w:rFonts w:ascii="Arial" w:hAnsi="Arial" w:cs="Arial"/>
          <w:color w:val="000000"/>
        </w:rPr>
        <w:t xml:space="preserve"> MP on 19 March to discuss the LGA’s proposals to obtain increased value from household waste. We discussed the need to change perceptions to view waste as a resource that could help contribute to economic growth. </w:t>
      </w:r>
    </w:p>
    <w:p w:rsidR="00C93A9A" w:rsidRPr="00100DEF" w:rsidRDefault="00C93A9A" w:rsidP="0051687C">
      <w:pPr>
        <w:pStyle w:val="ListParagraph"/>
        <w:spacing w:line="240" w:lineRule="auto"/>
        <w:ind w:left="567" w:hanging="567"/>
        <w:rPr>
          <w:rFonts w:ascii="Arial" w:hAnsi="Arial" w:cs="Arial"/>
          <w:color w:val="000000"/>
        </w:rPr>
      </w:pPr>
    </w:p>
    <w:p w:rsidR="00C93A9A" w:rsidRPr="00100DEF" w:rsidRDefault="00C93A9A" w:rsidP="0051687C">
      <w:pPr>
        <w:pStyle w:val="ListParagraph"/>
        <w:numPr>
          <w:ilvl w:val="0"/>
          <w:numId w:val="4"/>
        </w:numPr>
        <w:spacing w:line="240" w:lineRule="auto"/>
        <w:ind w:left="567" w:hanging="567"/>
        <w:rPr>
          <w:rFonts w:ascii="Arial" w:hAnsi="Arial" w:cs="Arial"/>
          <w:color w:val="000000"/>
        </w:rPr>
      </w:pPr>
      <w:r w:rsidRPr="00100DEF">
        <w:rPr>
          <w:rFonts w:ascii="Arial" w:hAnsi="Arial" w:cs="Arial"/>
          <w:color w:val="000000"/>
        </w:rPr>
        <w:t xml:space="preserve">The LGA launched it’s ‘Routes to Reuse’ document on the 27 March 2014. The report identified that over £400 million of additional value could be obtained by reusing and repairing products that are currently thrown away. The report received positive coverage on the BBC. </w:t>
      </w:r>
    </w:p>
    <w:p w:rsidR="00C93A9A" w:rsidRPr="00100DEF" w:rsidRDefault="00C93A9A" w:rsidP="0051687C">
      <w:pPr>
        <w:pStyle w:val="ListParagraph"/>
        <w:spacing w:after="0" w:line="240" w:lineRule="auto"/>
        <w:ind w:left="567" w:hanging="567"/>
        <w:rPr>
          <w:rFonts w:ascii="Arial" w:hAnsi="Arial" w:cs="Arial"/>
          <w:color w:val="000000"/>
        </w:rPr>
      </w:pPr>
    </w:p>
    <w:p w:rsidR="00C93A9A" w:rsidRPr="00100DEF" w:rsidRDefault="00C93A9A" w:rsidP="0051687C">
      <w:pPr>
        <w:spacing w:after="0" w:line="240" w:lineRule="auto"/>
        <w:ind w:left="567" w:hanging="567"/>
        <w:rPr>
          <w:rFonts w:ascii="Arial" w:hAnsi="Arial" w:cs="Arial"/>
          <w:b/>
          <w:color w:val="000000"/>
        </w:rPr>
      </w:pPr>
      <w:r w:rsidRPr="00100DEF">
        <w:rPr>
          <w:rFonts w:ascii="Arial" w:hAnsi="Arial" w:cs="Arial"/>
          <w:b/>
          <w:color w:val="000000"/>
        </w:rPr>
        <w:t xml:space="preserve">Energy and the Environment </w:t>
      </w:r>
    </w:p>
    <w:p w:rsidR="00C93A9A" w:rsidRPr="00100DEF" w:rsidRDefault="00C93A9A" w:rsidP="0051687C">
      <w:pPr>
        <w:pStyle w:val="ListParagraph"/>
        <w:spacing w:after="0" w:line="240" w:lineRule="auto"/>
        <w:ind w:left="567" w:hanging="567"/>
        <w:rPr>
          <w:rFonts w:ascii="Arial" w:hAnsi="Arial" w:cs="Arial"/>
          <w:b/>
          <w:color w:val="000000"/>
        </w:rPr>
      </w:pPr>
    </w:p>
    <w:p w:rsidR="00C93A9A" w:rsidRPr="00100DEF" w:rsidRDefault="00C93A9A" w:rsidP="0051687C">
      <w:pPr>
        <w:pStyle w:val="ListParagraph"/>
        <w:numPr>
          <w:ilvl w:val="0"/>
          <w:numId w:val="4"/>
        </w:numPr>
        <w:spacing w:line="240" w:lineRule="auto"/>
        <w:ind w:left="567" w:hanging="567"/>
        <w:rPr>
          <w:rFonts w:ascii="Arial" w:hAnsi="Arial" w:cs="Arial"/>
          <w:color w:val="000000"/>
        </w:rPr>
      </w:pPr>
      <w:r w:rsidRPr="00100DEF">
        <w:rPr>
          <w:rFonts w:ascii="Arial" w:hAnsi="Arial" w:cs="Arial"/>
          <w:color w:val="000000"/>
        </w:rPr>
        <w:t xml:space="preserve">Cllr Tim Moore chaired the Climate Local conference on 31 March 2014. The conference heard from speakers including Cllr Robert Light, Deputy Chairman of the Environment Agency, Energy </w:t>
      </w:r>
      <w:smartTag w:uri="urn:schemas-microsoft-com:office:smarttags" w:element="place">
        <w:smartTag w:uri="urn:schemas-microsoft-com:office:smarttags" w:element="country-region">
          <w:r w:rsidRPr="00100DEF">
            <w:rPr>
              <w:rFonts w:ascii="Arial" w:hAnsi="Arial" w:cs="Arial"/>
              <w:color w:val="000000"/>
            </w:rPr>
            <w:t>UK</w:t>
          </w:r>
        </w:smartTag>
      </w:smartTag>
      <w:r w:rsidRPr="00100DEF">
        <w:rPr>
          <w:rFonts w:ascii="Arial" w:hAnsi="Arial" w:cs="Arial"/>
          <w:color w:val="000000"/>
        </w:rPr>
        <w:t xml:space="preserve">, the National Housing Federation and a number of local authorities sharing innovative initiatives at the local level. The Environment Agency have also agreed to second a member of staff to support the LGA’s Climate Local support tool for a further year, until March 2015. </w:t>
      </w:r>
    </w:p>
    <w:p w:rsidR="00C93A9A" w:rsidRPr="00100DEF" w:rsidRDefault="00C93A9A" w:rsidP="0051687C">
      <w:pPr>
        <w:pStyle w:val="ListParagraph"/>
        <w:spacing w:line="240" w:lineRule="auto"/>
        <w:ind w:left="567" w:hanging="567"/>
        <w:rPr>
          <w:rFonts w:ascii="Arial" w:hAnsi="Arial" w:cs="Arial"/>
          <w:color w:val="000000"/>
        </w:rPr>
      </w:pPr>
    </w:p>
    <w:p w:rsidR="00C93A9A" w:rsidRDefault="00C93A9A" w:rsidP="0051687C">
      <w:pPr>
        <w:pStyle w:val="ListParagraph"/>
        <w:numPr>
          <w:ilvl w:val="0"/>
          <w:numId w:val="4"/>
        </w:numPr>
        <w:spacing w:line="240" w:lineRule="auto"/>
        <w:ind w:left="567" w:hanging="567"/>
        <w:rPr>
          <w:rFonts w:ascii="Arial" w:hAnsi="Arial" w:cs="Arial"/>
          <w:color w:val="000000"/>
        </w:rPr>
      </w:pPr>
      <w:r w:rsidRPr="00100DEF">
        <w:rPr>
          <w:rFonts w:ascii="Arial" w:hAnsi="Arial" w:cs="Arial"/>
          <w:color w:val="000000"/>
        </w:rPr>
        <w:t>Cllr Tim Moore gave evidence to the ECC Select Committee on the 1 April 2014 on the Green Deal and ECO. Cllr Moore stressed that councils should have a much bigger role in ensuring that there is better take up of the Green Deal. He said that the Green Deal needed council’s assistance to become more successful as they were in in tune with what energy efficiency measures are required for their areas. Giving councils a bigger role in this initiative would prevent the fragmented approach and poor uptake that we have seen to date.</w:t>
      </w:r>
    </w:p>
    <w:p w:rsidR="0051687C" w:rsidRPr="0051687C" w:rsidRDefault="0051687C" w:rsidP="0051687C">
      <w:pPr>
        <w:pStyle w:val="ListParagraph"/>
        <w:rPr>
          <w:rFonts w:ascii="Arial" w:hAnsi="Arial" w:cs="Arial"/>
          <w:color w:val="000000"/>
        </w:rPr>
      </w:pPr>
    </w:p>
    <w:tbl>
      <w:tblPr>
        <w:tblW w:w="0" w:type="auto"/>
        <w:tblInd w:w="250" w:type="dxa"/>
        <w:tblLook w:val="01E0" w:firstRow="1" w:lastRow="1" w:firstColumn="1" w:lastColumn="1" w:noHBand="0" w:noVBand="0"/>
      </w:tblPr>
      <w:tblGrid>
        <w:gridCol w:w="4820"/>
        <w:gridCol w:w="4110"/>
      </w:tblGrid>
      <w:tr w:rsidR="0051687C" w:rsidRPr="004557E8" w:rsidTr="007D344F">
        <w:trPr>
          <w:trHeight w:val="239"/>
        </w:trPr>
        <w:tc>
          <w:tcPr>
            <w:tcW w:w="4820" w:type="dxa"/>
            <w:vAlign w:val="center"/>
          </w:tcPr>
          <w:p w:rsidR="0051687C" w:rsidRPr="004557E8" w:rsidRDefault="0051687C" w:rsidP="007D344F">
            <w:pPr>
              <w:pStyle w:val="MainText"/>
              <w:spacing w:line="240" w:lineRule="auto"/>
              <w:rPr>
                <w:rFonts w:ascii="Arial" w:hAnsi="Arial" w:cs="Arial"/>
                <w:szCs w:val="22"/>
              </w:rPr>
            </w:pPr>
            <w:r w:rsidRPr="004557E8">
              <w:rPr>
                <w:rFonts w:ascii="Arial" w:hAnsi="Arial" w:cs="Arial"/>
                <w:b/>
                <w:szCs w:val="22"/>
              </w:rPr>
              <w:t>Contact officer:</w:t>
            </w:r>
            <w:r w:rsidRPr="004557E8">
              <w:rPr>
                <w:rFonts w:ascii="Arial" w:hAnsi="Arial" w:cs="Arial"/>
                <w:szCs w:val="22"/>
              </w:rPr>
              <w:t xml:space="preserve">  </w:t>
            </w:r>
          </w:p>
        </w:tc>
        <w:tc>
          <w:tcPr>
            <w:tcW w:w="4110" w:type="dxa"/>
            <w:vAlign w:val="center"/>
          </w:tcPr>
          <w:p w:rsidR="0051687C" w:rsidRPr="004557E8" w:rsidRDefault="0051687C" w:rsidP="007D344F">
            <w:pPr>
              <w:pStyle w:val="MainText"/>
              <w:spacing w:line="240" w:lineRule="auto"/>
              <w:rPr>
                <w:rFonts w:ascii="Arial" w:hAnsi="Arial" w:cs="Arial"/>
                <w:szCs w:val="22"/>
              </w:rPr>
            </w:pPr>
            <w:r>
              <w:rPr>
                <w:rFonts w:ascii="Arial" w:hAnsi="Arial" w:cs="Arial"/>
                <w:szCs w:val="22"/>
              </w:rPr>
              <w:t>Caroline Green</w:t>
            </w:r>
          </w:p>
        </w:tc>
      </w:tr>
      <w:tr w:rsidR="0051687C" w:rsidRPr="004557E8" w:rsidTr="007D344F">
        <w:trPr>
          <w:trHeight w:val="229"/>
        </w:trPr>
        <w:tc>
          <w:tcPr>
            <w:tcW w:w="4820" w:type="dxa"/>
            <w:vAlign w:val="center"/>
          </w:tcPr>
          <w:p w:rsidR="0051687C" w:rsidRPr="004557E8" w:rsidRDefault="0051687C" w:rsidP="007D344F">
            <w:pPr>
              <w:pStyle w:val="MainText"/>
              <w:spacing w:line="240" w:lineRule="auto"/>
              <w:rPr>
                <w:rFonts w:ascii="Arial" w:hAnsi="Arial" w:cs="Arial"/>
                <w:b/>
                <w:szCs w:val="22"/>
              </w:rPr>
            </w:pPr>
            <w:r w:rsidRPr="004557E8">
              <w:rPr>
                <w:rFonts w:ascii="Arial" w:hAnsi="Arial" w:cs="Arial"/>
                <w:b/>
                <w:szCs w:val="22"/>
              </w:rPr>
              <w:t>Position:</w:t>
            </w:r>
          </w:p>
        </w:tc>
        <w:tc>
          <w:tcPr>
            <w:tcW w:w="4110" w:type="dxa"/>
            <w:vAlign w:val="center"/>
          </w:tcPr>
          <w:p w:rsidR="0051687C" w:rsidRPr="004557E8" w:rsidRDefault="0051687C" w:rsidP="007D344F">
            <w:pPr>
              <w:pStyle w:val="MainText"/>
              <w:spacing w:line="240" w:lineRule="auto"/>
              <w:rPr>
                <w:rFonts w:ascii="Arial" w:hAnsi="Arial" w:cs="Arial"/>
                <w:szCs w:val="22"/>
              </w:rPr>
            </w:pPr>
            <w:r>
              <w:rPr>
                <w:rFonts w:ascii="Arial" w:hAnsi="Arial" w:cs="Arial"/>
                <w:szCs w:val="22"/>
              </w:rPr>
              <w:t>Senior Adviser</w:t>
            </w:r>
          </w:p>
        </w:tc>
      </w:tr>
      <w:tr w:rsidR="0051687C" w:rsidRPr="004557E8" w:rsidTr="007D344F">
        <w:trPr>
          <w:trHeight w:val="191"/>
        </w:trPr>
        <w:tc>
          <w:tcPr>
            <w:tcW w:w="4820" w:type="dxa"/>
            <w:vAlign w:val="center"/>
          </w:tcPr>
          <w:p w:rsidR="0051687C" w:rsidRPr="004557E8" w:rsidRDefault="0051687C" w:rsidP="007D344F">
            <w:pPr>
              <w:pStyle w:val="MainText"/>
              <w:spacing w:line="240" w:lineRule="auto"/>
              <w:rPr>
                <w:rFonts w:ascii="Arial" w:hAnsi="Arial" w:cs="Arial"/>
                <w:b/>
                <w:szCs w:val="22"/>
              </w:rPr>
            </w:pPr>
            <w:r w:rsidRPr="004557E8">
              <w:rPr>
                <w:rFonts w:ascii="Arial" w:hAnsi="Arial" w:cs="Arial"/>
                <w:b/>
                <w:szCs w:val="22"/>
              </w:rPr>
              <w:t>Phone no:</w:t>
            </w:r>
          </w:p>
        </w:tc>
        <w:tc>
          <w:tcPr>
            <w:tcW w:w="4110" w:type="dxa"/>
            <w:vAlign w:val="center"/>
          </w:tcPr>
          <w:p w:rsidR="0051687C" w:rsidRPr="004557E8" w:rsidRDefault="0051687C" w:rsidP="007D344F">
            <w:pPr>
              <w:pStyle w:val="MainText"/>
              <w:spacing w:line="240" w:lineRule="auto"/>
              <w:rPr>
                <w:rFonts w:ascii="Arial" w:hAnsi="Arial" w:cs="Arial"/>
                <w:szCs w:val="22"/>
              </w:rPr>
            </w:pPr>
            <w:r w:rsidRPr="004557E8">
              <w:rPr>
                <w:rFonts w:ascii="Arial" w:hAnsi="Arial" w:cs="Arial"/>
                <w:szCs w:val="22"/>
              </w:rPr>
              <w:t>020 7664 3</w:t>
            </w:r>
            <w:r>
              <w:rPr>
                <w:rFonts w:ascii="Arial" w:hAnsi="Arial" w:cs="Arial"/>
                <w:szCs w:val="22"/>
              </w:rPr>
              <w:t>359</w:t>
            </w:r>
          </w:p>
        </w:tc>
      </w:tr>
      <w:tr w:rsidR="0051687C" w:rsidRPr="004557E8" w:rsidTr="007D344F">
        <w:trPr>
          <w:trHeight w:val="191"/>
        </w:trPr>
        <w:tc>
          <w:tcPr>
            <w:tcW w:w="4820" w:type="dxa"/>
            <w:vAlign w:val="center"/>
          </w:tcPr>
          <w:p w:rsidR="0051687C" w:rsidRPr="004557E8" w:rsidRDefault="0051687C" w:rsidP="007D344F">
            <w:pPr>
              <w:pStyle w:val="MainText"/>
              <w:spacing w:line="240" w:lineRule="auto"/>
              <w:rPr>
                <w:rFonts w:ascii="Arial" w:hAnsi="Arial" w:cs="Arial"/>
                <w:b/>
                <w:szCs w:val="22"/>
              </w:rPr>
            </w:pPr>
            <w:r>
              <w:rPr>
                <w:rFonts w:ascii="Arial" w:hAnsi="Arial" w:cs="Arial"/>
                <w:b/>
                <w:szCs w:val="22"/>
              </w:rPr>
              <w:t>E-mail:</w:t>
            </w:r>
          </w:p>
        </w:tc>
        <w:tc>
          <w:tcPr>
            <w:tcW w:w="4110" w:type="dxa"/>
            <w:vAlign w:val="center"/>
          </w:tcPr>
          <w:p w:rsidR="0051687C" w:rsidRPr="004557E8" w:rsidRDefault="0051687C" w:rsidP="007D344F">
            <w:pPr>
              <w:pStyle w:val="MainText"/>
              <w:spacing w:line="240" w:lineRule="auto"/>
              <w:rPr>
                <w:rFonts w:ascii="Arial" w:hAnsi="Arial" w:cs="Arial"/>
                <w:szCs w:val="22"/>
              </w:rPr>
            </w:pPr>
            <w:hyperlink r:id="rId11" w:history="1">
              <w:r w:rsidRPr="007956A8">
                <w:rPr>
                  <w:rStyle w:val="Hyperlink"/>
                  <w:rFonts w:ascii="Arial" w:hAnsi="Arial" w:cs="Arial"/>
                  <w:szCs w:val="22"/>
                </w:rPr>
                <w:t>Caroline.green@local.gov.uk</w:t>
              </w:r>
            </w:hyperlink>
            <w:r>
              <w:rPr>
                <w:rFonts w:ascii="Arial" w:hAnsi="Arial" w:cs="Arial"/>
                <w:szCs w:val="22"/>
              </w:rPr>
              <w:t xml:space="preserve"> </w:t>
            </w:r>
          </w:p>
        </w:tc>
      </w:tr>
    </w:tbl>
    <w:p w:rsidR="0051687C" w:rsidRPr="0051687C" w:rsidRDefault="0051687C" w:rsidP="0051687C">
      <w:pPr>
        <w:spacing w:line="240" w:lineRule="auto"/>
        <w:rPr>
          <w:rFonts w:ascii="Arial" w:hAnsi="Arial" w:cs="Arial"/>
          <w:color w:val="000000"/>
        </w:rPr>
      </w:pPr>
      <w:bookmarkStart w:id="0" w:name="_GoBack"/>
      <w:bookmarkEnd w:id="0"/>
    </w:p>
    <w:sectPr w:rsidR="0051687C" w:rsidRPr="0051687C" w:rsidSect="0099098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8D" w:rsidRDefault="0000248D" w:rsidP="006646E4">
      <w:pPr>
        <w:spacing w:after="0" w:line="240" w:lineRule="auto"/>
      </w:pPr>
      <w:r>
        <w:separator/>
      </w:r>
    </w:p>
  </w:endnote>
  <w:endnote w:type="continuationSeparator" w:id="0">
    <w:p w:rsidR="0000248D" w:rsidRDefault="0000248D" w:rsidP="0066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Sterling-Medium">
    <w:altName w:val="FoundrySterling-Medium"/>
    <w:panose1 w:val="00000000000000000000"/>
    <w:charset w:val="00"/>
    <w:family w:val="swiss"/>
    <w:notTrueType/>
    <w:pitch w:val="default"/>
    <w:sig w:usb0="00000003" w:usb1="00000000" w:usb2="00000000" w:usb3="00000000" w:csb0="00000001"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8D" w:rsidRDefault="0000248D" w:rsidP="006646E4">
      <w:pPr>
        <w:spacing w:after="0" w:line="240" w:lineRule="auto"/>
      </w:pPr>
      <w:r>
        <w:separator/>
      </w:r>
    </w:p>
  </w:footnote>
  <w:footnote w:type="continuationSeparator" w:id="0">
    <w:p w:rsidR="0000248D" w:rsidRDefault="0000248D" w:rsidP="00664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6"/>
      <w:gridCol w:w="3606"/>
    </w:tblGrid>
    <w:tr w:rsidR="00C93A9A" w:rsidRPr="007F468D" w:rsidTr="001257F2">
      <w:tc>
        <w:tcPr>
          <w:tcW w:w="5778" w:type="dxa"/>
          <w:vMerge w:val="restart"/>
        </w:tcPr>
        <w:p w:rsidR="00C93A9A" w:rsidRPr="007F468D" w:rsidRDefault="00AE7E14" w:rsidP="001257F2">
          <w:pPr>
            <w:pStyle w:val="Header"/>
          </w:pPr>
          <w:r>
            <w:rPr>
              <w:rFonts w:ascii="Arial" w:hAnsi="Arial" w:cs="Arial"/>
              <w:noProof/>
              <w:sz w:val="44"/>
              <w:szCs w:val="44"/>
              <w:lang w:eastAsia="en-GB"/>
            </w:rPr>
            <w:drawing>
              <wp:inline distT="0" distB="0" distL="0" distR="0">
                <wp:extent cx="106680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tc>
      <w:tc>
        <w:tcPr>
          <w:tcW w:w="3686" w:type="dxa"/>
          <w:vAlign w:val="center"/>
        </w:tcPr>
        <w:p w:rsidR="00C93A9A" w:rsidRPr="007F468D" w:rsidRDefault="00C93A9A" w:rsidP="001257F2">
          <w:pPr>
            <w:pStyle w:val="Header"/>
            <w:rPr>
              <w:b/>
            </w:rPr>
          </w:pPr>
          <w:r w:rsidRPr="007F468D">
            <w:rPr>
              <w:rFonts w:ascii="Arial" w:hAnsi="Arial" w:cs="Arial"/>
              <w:b/>
            </w:rPr>
            <w:t>Councillors’ Forum</w:t>
          </w:r>
        </w:p>
      </w:tc>
    </w:tr>
    <w:tr w:rsidR="00C93A9A" w:rsidRPr="007F468D" w:rsidTr="001257F2">
      <w:trPr>
        <w:trHeight w:val="450"/>
      </w:trPr>
      <w:tc>
        <w:tcPr>
          <w:tcW w:w="0" w:type="auto"/>
          <w:vMerge/>
          <w:vAlign w:val="center"/>
        </w:tcPr>
        <w:p w:rsidR="00C93A9A" w:rsidRPr="007F468D" w:rsidRDefault="00C93A9A" w:rsidP="001257F2">
          <w:pPr>
            <w:rPr>
              <w:rFonts w:ascii="Frutiger 45 Light" w:hAnsi="Frutiger 45 Light"/>
            </w:rPr>
          </w:pPr>
        </w:p>
      </w:tc>
      <w:tc>
        <w:tcPr>
          <w:tcW w:w="3686" w:type="dxa"/>
          <w:vAlign w:val="center"/>
        </w:tcPr>
        <w:p w:rsidR="00C93A9A" w:rsidRPr="007F468D" w:rsidRDefault="00C93A9A" w:rsidP="00BF6357">
          <w:pPr>
            <w:pStyle w:val="Header"/>
            <w:spacing w:before="60"/>
            <w:rPr>
              <w:rFonts w:ascii="Arial" w:hAnsi="Arial" w:cs="Arial"/>
            </w:rPr>
          </w:pPr>
          <w:r w:rsidRPr="007F468D">
            <w:rPr>
              <w:rFonts w:ascii="Arial" w:hAnsi="Arial" w:cs="Arial"/>
            </w:rPr>
            <w:t>10 April 2014</w:t>
          </w:r>
        </w:p>
      </w:tc>
    </w:tr>
    <w:tr w:rsidR="00C93A9A" w:rsidRPr="007F468D" w:rsidTr="001257F2">
      <w:trPr>
        <w:trHeight w:val="450"/>
      </w:trPr>
      <w:tc>
        <w:tcPr>
          <w:tcW w:w="0" w:type="auto"/>
          <w:vMerge/>
          <w:vAlign w:val="center"/>
        </w:tcPr>
        <w:p w:rsidR="00C93A9A" w:rsidRPr="007F468D" w:rsidRDefault="00C93A9A" w:rsidP="001257F2">
          <w:pPr>
            <w:rPr>
              <w:rFonts w:ascii="Frutiger 45 Light" w:hAnsi="Frutiger 45 Light"/>
            </w:rPr>
          </w:pPr>
        </w:p>
      </w:tc>
      <w:tc>
        <w:tcPr>
          <w:tcW w:w="3686" w:type="dxa"/>
          <w:vAlign w:val="center"/>
        </w:tcPr>
        <w:p w:rsidR="00C93A9A" w:rsidRPr="007F468D" w:rsidRDefault="00C93A9A" w:rsidP="001257F2">
          <w:pPr>
            <w:pStyle w:val="Header"/>
            <w:spacing w:before="60"/>
            <w:rPr>
              <w:rFonts w:ascii="Arial" w:hAnsi="Arial" w:cs="Arial"/>
              <w:b/>
            </w:rPr>
          </w:pPr>
        </w:p>
      </w:tc>
    </w:tr>
  </w:tbl>
  <w:p w:rsidR="00C93A9A" w:rsidRDefault="00C93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3CA4"/>
    <w:multiLevelType w:val="hybridMultilevel"/>
    <w:tmpl w:val="3740F6C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EA80C80"/>
    <w:multiLevelType w:val="hybridMultilevel"/>
    <w:tmpl w:val="67EC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3E71B1"/>
    <w:multiLevelType w:val="hybridMultilevel"/>
    <w:tmpl w:val="3740F6C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6671134"/>
    <w:multiLevelType w:val="hybridMultilevel"/>
    <w:tmpl w:val="1D3CD29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C151DD4"/>
    <w:multiLevelType w:val="hybridMultilevel"/>
    <w:tmpl w:val="1DAE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8E417F"/>
    <w:multiLevelType w:val="hybridMultilevel"/>
    <w:tmpl w:val="3740F6C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F7F1EA2"/>
    <w:multiLevelType w:val="hybridMultilevel"/>
    <w:tmpl w:val="D9DAFCD8"/>
    <w:lvl w:ilvl="0" w:tplc="B8CE6F6A">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D4"/>
    <w:rsid w:val="0000248D"/>
    <w:rsid w:val="000C0C4D"/>
    <w:rsid w:val="00100DEF"/>
    <w:rsid w:val="001016E1"/>
    <w:rsid w:val="001257F2"/>
    <w:rsid w:val="002275B6"/>
    <w:rsid w:val="00244EEE"/>
    <w:rsid w:val="002B3C56"/>
    <w:rsid w:val="002D7DD4"/>
    <w:rsid w:val="00334CD7"/>
    <w:rsid w:val="00397FF0"/>
    <w:rsid w:val="003A6543"/>
    <w:rsid w:val="004825DF"/>
    <w:rsid w:val="0048708A"/>
    <w:rsid w:val="004A524A"/>
    <w:rsid w:val="004E7DCC"/>
    <w:rsid w:val="00503921"/>
    <w:rsid w:val="0051687C"/>
    <w:rsid w:val="006217B1"/>
    <w:rsid w:val="00655B20"/>
    <w:rsid w:val="006646E4"/>
    <w:rsid w:val="006C45DA"/>
    <w:rsid w:val="006D6057"/>
    <w:rsid w:val="007B16B6"/>
    <w:rsid w:val="007F468D"/>
    <w:rsid w:val="008E4656"/>
    <w:rsid w:val="00936FF5"/>
    <w:rsid w:val="00990982"/>
    <w:rsid w:val="00A64BC8"/>
    <w:rsid w:val="00A71C19"/>
    <w:rsid w:val="00AE7E14"/>
    <w:rsid w:val="00B22E65"/>
    <w:rsid w:val="00BD051D"/>
    <w:rsid w:val="00BD5C46"/>
    <w:rsid w:val="00BF6357"/>
    <w:rsid w:val="00BF7B26"/>
    <w:rsid w:val="00C55C0A"/>
    <w:rsid w:val="00C603D4"/>
    <w:rsid w:val="00C93A9A"/>
    <w:rsid w:val="00CA37AB"/>
    <w:rsid w:val="00CE7117"/>
    <w:rsid w:val="00D02AF3"/>
    <w:rsid w:val="00D06065"/>
    <w:rsid w:val="00D752BF"/>
    <w:rsid w:val="00D94938"/>
    <w:rsid w:val="00D969DC"/>
    <w:rsid w:val="00D96CCE"/>
    <w:rsid w:val="00DA0C6B"/>
    <w:rsid w:val="00DD7369"/>
    <w:rsid w:val="00E379CC"/>
    <w:rsid w:val="00EE6018"/>
    <w:rsid w:val="00FC6632"/>
    <w:rsid w:val="00FF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7DD4"/>
    <w:rPr>
      <w:rFonts w:cs="Times New Roman"/>
      <w:color w:val="0000FF"/>
      <w:u w:val="single"/>
    </w:rPr>
  </w:style>
  <w:style w:type="paragraph" w:styleId="ListParagraph">
    <w:name w:val="List Paragraph"/>
    <w:basedOn w:val="Normal"/>
    <w:uiPriority w:val="99"/>
    <w:qFormat/>
    <w:rsid w:val="006D6057"/>
    <w:pPr>
      <w:ind w:left="720"/>
      <w:contextualSpacing/>
    </w:pPr>
  </w:style>
  <w:style w:type="paragraph" w:styleId="Header">
    <w:name w:val="header"/>
    <w:basedOn w:val="Normal"/>
    <w:link w:val="HeaderChar"/>
    <w:uiPriority w:val="99"/>
    <w:rsid w:val="006646E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46E4"/>
    <w:rPr>
      <w:rFonts w:cs="Times New Roman"/>
    </w:rPr>
  </w:style>
  <w:style w:type="paragraph" w:styleId="Footer">
    <w:name w:val="footer"/>
    <w:basedOn w:val="Normal"/>
    <w:link w:val="FooterChar"/>
    <w:uiPriority w:val="99"/>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46E4"/>
    <w:rPr>
      <w:rFonts w:cs="Times New Roman"/>
    </w:rPr>
  </w:style>
  <w:style w:type="paragraph" w:customStyle="1" w:styleId="Default">
    <w:name w:val="Default"/>
    <w:uiPriority w:val="99"/>
    <w:rsid w:val="006646E4"/>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6E4"/>
    <w:rPr>
      <w:rFonts w:ascii="Tahoma" w:hAnsi="Tahoma" w:cs="Tahoma"/>
      <w:sz w:val="16"/>
      <w:szCs w:val="16"/>
    </w:rPr>
  </w:style>
  <w:style w:type="paragraph" w:customStyle="1" w:styleId="Pa0">
    <w:name w:val="Pa0"/>
    <w:basedOn w:val="Normal"/>
    <w:next w:val="Normal"/>
    <w:uiPriority w:val="99"/>
    <w:rsid w:val="00DA0C6B"/>
    <w:pPr>
      <w:autoSpaceDE w:val="0"/>
      <w:autoSpaceDN w:val="0"/>
      <w:adjustRightInd w:val="0"/>
      <w:spacing w:after="0" w:line="241" w:lineRule="atLeast"/>
    </w:pPr>
    <w:rPr>
      <w:rFonts w:ascii="FoundrySterling-Medium" w:eastAsia="Times New Roman" w:hAnsi="FoundrySterling-Medium"/>
      <w:sz w:val="24"/>
      <w:szCs w:val="24"/>
      <w:lang w:eastAsia="en-GB"/>
    </w:rPr>
  </w:style>
  <w:style w:type="character" w:customStyle="1" w:styleId="A4">
    <w:name w:val="A4"/>
    <w:uiPriority w:val="99"/>
    <w:rsid w:val="00DA0C6B"/>
    <w:rPr>
      <w:color w:val="000000"/>
      <w:sz w:val="22"/>
    </w:rPr>
  </w:style>
  <w:style w:type="character" w:styleId="Strong">
    <w:name w:val="Strong"/>
    <w:basedOn w:val="DefaultParagraphFont"/>
    <w:uiPriority w:val="99"/>
    <w:qFormat/>
    <w:rsid w:val="00DA0C6B"/>
    <w:rPr>
      <w:rFonts w:cs="Times New Roman"/>
      <w:b/>
      <w:bCs/>
    </w:rPr>
  </w:style>
  <w:style w:type="character" w:styleId="FollowedHyperlink">
    <w:name w:val="FollowedHyperlink"/>
    <w:basedOn w:val="DefaultParagraphFont"/>
    <w:uiPriority w:val="99"/>
    <w:semiHidden/>
    <w:rsid w:val="00B22E65"/>
    <w:rPr>
      <w:rFonts w:cs="Times New Roman"/>
      <w:color w:val="800080"/>
      <w:u w:val="single"/>
    </w:rPr>
  </w:style>
  <w:style w:type="paragraph" w:customStyle="1" w:styleId="MainText">
    <w:name w:val="Main Text"/>
    <w:basedOn w:val="Normal"/>
    <w:link w:val="MainTextChar"/>
    <w:rsid w:val="0051687C"/>
    <w:pPr>
      <w:spacing w:after="0" w:line="280" w:lineRule="exact"/>
    </w:pPr>
    <w:rPr>
      <w:rFonts w:ascii="Frutiger 45 Light" w:eastAsia="Times New Roman" w:hAnsi="Frutiger 45 Light"/>
      <w:szCs w:val="20"/>
      <w:lang w:eastAsia="en-GB"/>
    </w:rPr>
  </w:style>
  <w:style w:type="character" w:customStyle="1" w:styleId="MainTextChar">
    <w:name w:val="Main Text Char"/>
    <w:link w:val="MainText"/>
    <w:rsid w:val="0051687C"/>
    <w:rPr>
      <w:rFonts w:ascii="Frutiger 45 Light" w:eastAsia="Times New Roman" w:hAnsi="Frutiger 45 Light"/>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7DD4"/>
    <w:rPr>
      <w:rFonts w:cs="Times New Roman"/>
      <w:color w:val="0000FF"/>
      <w:u w:val="single"/>
    </w:rPr>
  </w:style>
  <w:style w:type="paragraph" w:styleId="ListParagraph">
    <w:name w:val="List Paragraph"/>
    <w:basedOn w:val="Normal"/>
    <w:uiPriority w:val="99"/>
    <w:qFormat/>
    <w:rsid w:val="006D6057"/>
    <w:pPr>
      <w:ind w:left="720"/>
      <w:contextualSpacing/>
    </w:pPr>
  </w:style>
  <w:style w:type="paragraph" w:styleId="Header">
    <w:name w:val="header"/>
    <w:basedOn w:val="Normal"/>
    <w:link w:val="HeaderChar"/>
    <w:uiPriority w:val="99"/>
    <w:rsid w:val="006646E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46E4"/>
    <w:rPr>
      <w:rFonts w:cs="Times New Roman"/>
    </w:rPr>
  </w:style>
  <w:style w:type="paragraph" w:styleId="Footer">
    <w:name w:val="footer"/>
    <w:basedOn w:val="Normal"/>
    <w:link w:val="FooterChar"/>
    <w:uiPriority w:val="99"/>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46E4"/>
    <w:rPr>
      <w:rFonts w:cs="Times New Roman"/>
    </w:rPr>
  </w:style>
  <w:style w:type="paragraph" w:customStyle="1" w:styleId="Default">
    <w:name w:val="Default"/>
    <w:uiPriority w:val="99"/>
    <w:rsid w:val="006646E4"/>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6E4"/>
    <w:rPr>
      <w:rFonts w:ascii="Tahoma" w:hAnsi="Tahoma" w:cs="Tahoma"/>
      <w:sz w:val="16"/>
      <w:szCs w:val="16"/>
    </w:rPr>
  </w:style>
  <w:style w:type="paragraph" w:customStyle="1" w:styleId="Pa0">
    <w:name w:val="Pa0"/>
    <w:basedOn w:val="Normal"/>
    <w:next w:val="Normal"/>
    <w:uiPriority w:val="99"/>
    <w:rsid w:val="00DA0C6B"/>
    <w:pPr>
      <w:autoSpaceDE w:val="0"/>
      <w:autoSpaceDN w:val="0"/>
      <w:adjustRightInd w:val="0"/>
      <w:spacing w:after="0" w:line="241" w:lineRule="atLeast"/>
    </w:pPr>
    <w:rPr>
      <w:rFonts w:ascii="FoundrySterling-Medium" w:eastAsia="Times New Roman" w:hAnsi="FoundrySterling-Medium"/>
      <w:sz w:val="24"/>
      <w:szCs w:val="24"/>
      <w:lang w:eastAsia="en-GB"/>
    </w:rPr>
  </w:style>
  <w:style w:type="character" w:customStyle="1" w:styleId="A4">
    <w:name w:val="A4"/>
    <w:uiPriority w:val="99"/>
    <w:rsid w:val="00DA0C6B"/>
    <w:rPr>
      <w:color w:val="000000"/>
      <w:sz w:val="22"/>
    </w:rPr>
  </w:style>
  <w:style w:type="character" w:styleId="Strong">
    <w:name w:val="Strong"/>
    <w:basedOn w:val="DefaultParagraphFont"/>
    <w:uiPriority w:val="99"/>
    <w:qFormat/>
    <w:rsid w:val="00DA0C6B"/>
    <w:rPr>
      <w:rFonts w:cs="Times New Roman"/>
      <w:b/>
      <w:bCs/>
    </w:rPr>
  </w:style>
  <w:style w:type="character" w:styleId="FollowedHyperlink">
    <w:name w:val="FollowedHyperlink"/>
    <w:basedOn w:val="DefaultParagraphFont"/>
    <w:uiPriority w:val="99"/>
    <w:semiHidden/>
    <w:rsid w:val="00B22E65"/>
    <w:rPr>
      <w:rFonts w:cs="Times New Roman"/>
      <w:color w:val="800080"/>
      <w:u w:val="single"/>
    </w:rPr>
  </w:style>
  <w:style w:type="paragraph" w:customStyle="1" w:styleId="MainText">
    <w:name w:val="Main Text"/>
    <w:basedOn w:val="Normal"/>
    <w:link w:val="MainTextChar"/>
    <w:rsid w:val="0051687C"/>
    <w:pPr>
      <w:spacing w:after="0" w:line="280" w:lineRule="exact"/>
    </w:pPr>
    <w:rPr>
      <w:rFonts w:ascii="Frutiger 45 Light" w:eastAsia="Times New Roman" w:hAnsi="Frutiger 45 Light"/>
      <w:szCs w:val="20"/>
      <w:lang w:eastAsia="en-GB"/>
    </w:rPr>
  </w:style>
  <w:style w:type="character" w:customStyle="1" w:styleId="MainTextChar">
    <w:name w:val="Main Text Char"/>
    <w:link w:val="MainText"/>
    <w:rsid w:val="0051687C"/>
    <w:rPr>
      <w:rFonts w:ascii="Frutiger 45 Light" w:eastAsia="Times New Roman" w:hAnsi="Frutiger 45 Ligh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5235">
      <w:marLeft w:val="0"/>
      <w:marRight w:val="0"/>
      <w:marTop w:val="0"/>
      <w:marBottom w:val="0"/>
      <w:divBdr>
        <w:top w:val="none" w:sz="0" w:space="0" w:color="auto"/>
        <w:left w:val="none" w:sz="0" w:space="0" w:color="auto"/>
        <w:bottom w:val="none" w:sz="0" w:space="0" w:color="auto"/>
        <w:right w:val="none" w:sz="0" w:space="0" w:color="auto"/>
      </w:divBdr>
    </w:div>
    <w:div w:id="538935236">
      <w:marLeft w:val="0"/>
      <w:marRight w:val="0"/>
      <w:marTop w:val="0"/>
      <w:marBottom w:val="0"/>
      <w:divBdr>
        <w:top w:val="none" w:sz="0" w:space="0" w:color="auto"/>
        <w:left w:val="none" w:sz="0" w:space="0" w:color="auto"/>
        <w:bottom w:val="none" w:sz="0" w:space="0" w:color="auto"/>
        <w:right w:val="none" w:sz="0" w:space="0" w:color="auto"/>
      </w:divBdr>
    </w:div>
    <w:div w:id="538935237">
      <w:marLeft w:val="0"/>
      <w:marRight w:val="0"/>
      <w:marTop w:val="0"/>
      <w:marBottom w:val="0"/>
      <w:divBdr>
        <w:top w:val="none" w:sz="0" w:space="0" w:color="auto"/>
        <w:left w:val="none" w:sz="0" w:space="0" w:color="auto"/>
        <w:bottom w:val="none" w:sz="0" w:space="0" w:color="auto"/>
        <w:right w:val="none" w:sz="0" w:space="0" w:color="auto"/>
      </w:divBdr>
    </w:div>
    <w:div w:id="538935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parliament.uk/writtenevidence/WrittenEvidence.svc/EvidenceHtml/77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e.green@local.gov.uk"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295035/140320_Planning_Performance_and_Planning_Contributions_-_consultation.pdf" TargetMode="External"/><Relationship Id="rId4" Type="http://schemas.openxmlformats.org/officeDocument/2006/relationships/settings" Target="settings.xml"/><Relationship Id="rId9" Type="http://schemas.openxmlformats.org/officeDocument/2006/relationships/hyperlink" Target="http://www.local.gov.uk/hous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Donna Davidson</cp:lastModifiedBy>
  <cp:revision>2</cp:revision>
  <dcterms:created xsi:type="dcterms:W3CDTF">2014-04-02T13:50:00Z</dcterms:created>
  <dcterms:modified xsi:type="dcterms:W3CDTF">2014-04-02T13:50:00Z</dcterms:modified>
</cp:coreProperties>
</file>

<file path=docProps/custom.xml><?xml version="1.0" encoding="utf-8"?>
<op:Properties xmlns:op="http://schemas.openxmlformats.org/officeDocument/2006/custom-properties"/>
</file>