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3ef52e501f847e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9C009" w14:textId="77777777" w:rsidR="006646E4" w:rsidRPr="000A38F9" w:rsidRDefault="00961D77" w:rsidP="006646E4">
      <w:pPr>
        <w:spacing w:after="0" w:line="240" w:lineRule="auto"/>
        <w:rPr>
          <w:rFonts w:ascii="Arial" w:hAnsi="Arial" w:cs="Arial"/>
          <w:color w:val="000000"/>
        </w:rPr>
      </w:pPr>
      <w:r w:rsidRPr="000A38F9">
        <w:rPr>
          <w:rFonts w:ascii="Arial" w:hAnsi="Arial" w:cs="Arial"/>
          <w:b/>
          <w:bCs/>
          <w:sz w:val="28"/>
          <w:szCs w:val="28"/>
        </w:rPr>
        <w:t>Community Wellbeing</w:t>
      </w:r>
      <w:r w:rsidR="006646E4" w:rsidRPr="000A38F9">
        <w:rPr>
          <w:rFonts w:ascii="Arial" w:hAnsi="Arial" w:cs="Arial"/>
          <w:b/>
          <w:bCs/>
          <w:sz w:val="28"/>
          <w:szCs w:val="28"/>
        </w:rPr>
        <w:t xml:space="preserve"> Board – report from Cllr </w:t>
      </w:r>
      <w:r w:rsidRPr="000A38F9">
        <w:rPr>
          <w:rFonts w:ascii="Arial" w:hAnsi="Arial" w:cs="Arial"/>
          <w:b/>
          <w:bCs/>
          <w:sz w:val="28"/>
          <w:szCs w:val="28"/>
        </w:rPr>
        <w:t>Katie Hall</w:t>
      </w:r>
      <w:r w:rsidR="006646E4" w:rsidRPr="000A38F9">
        <w:rPr>
          <w:rFonts w:ascii="Arial" w:hAnsi="Arial" w:cs="Arial"/>
          <w:b/>
          <w:bCs/>
          <w:sz w:val="28"/>
          <w:szCs w:val="28"/>
        </w:rPr>
        <w:t xml:space="preserve"> (Chair) </w:t>
      </w:r>
    </w:p>
    <w:p w14:paraId="1959C00A" w14:textId="77777777" w:rsidR="006646E4" w:rsidRDefault="006646E4" w:rsidP="006646E4">
      <w:pPr>
        <w:spacing w:after="0" w:line="240" w:lineRule="auto"/>
        <w:rPr>
          <w:rFonts w:ascii="Arial" w:hAnsi="Arial" w:cs="Arial"/>
          <w:color w:val="000000"/>
        </w:rPr>
      </w:pPr>
    </w:p>
    <w:p w14:paraId="1959C00B" w14:textId="77777777" w:rsidR="001E5BD6" w:rsidRDefault="001E5BD6" w:rsidP="001E5BD6">
      <w:pPr>
        <w:spacing w:after="0" w:line="240" w:lineRule="auto"/>
        <w:rPr>
          <w:rFonts w:ascii="Arial" w:eastAsia="Calibri" w:hAnsi="Arial" w:cs="Arial"/>
          <w:b/>
          <w:bCs/>
          <w:color w:val="000000"/>
        </w:rPr>
      </w:pPr>
    </w:p>
    <w:p w14:paraId="1959C00C" w14:textId="77777777" w:rsidR="001E5BD6" w:rsidRDefault="001E5BD6" w:rsidP="000A38F9">
      <w:pPr>
        <w:spacing w:after="0" w:line="240" w:lineRule="auto"/>
        <w:ind w:left="567" w:hanging="567"/>
        <w:rPr>
          <w:rFonts w:ascii="Arial" w:eastAsia="Calibri" w:hAnsi="Arial" w:cs="Arial"/>
          <w:b/>
          <w:bCs/>
          <w:color w:val="000000"/>
          <w:u w:val="single"/>
        </w:rPr>
      </w:pPr>
      <w:r w:rsidRPr="001E5BD6">
        <w:rPr>
          <w:rFonts w:ascii="Arial" w:eastAsia="Calibri" w:hAnsi="Arial" w:cs="Arial"/>
          <w:b/>
          <w:bCs/>
          <w:color w:val="000000"/>
          <w:u w:val="single"/>
        </w:rPr>
        <w:t>Health and Wellbeing System Improvement</w:t>
      </w:r>
    </w:p>
    <w:p w14:paraId="1959C00D" w14:textId="77777777" w:rsidR="001E5BD6" w:rsidRPr="001E5BD6" w:rsidRDefault="001E5BD6" w:rsidP="000A38F9">
      <w:pPr>
        <w:spacing w:after="0" w:line="240" w:lineRule="auto"/>
        <w:ind w:left="567" w:hanging="567"/>
        <w:rPr>
          <w:rFonts w:ascii="Arial" w:eastAsia="Calibri" w:hAnsi="Arial" w:cs="Arial"/>
          <w:b/>
          <w:bCs/>
          <w:color w:val="000000"/>
          <w:u w:val="single"/>
        </w:rPr>
      </w:pPr>
    </w:p>
    <w:p w14:paraId="1959C00E" w14:textId="77777777" w:rsidR="004E30B8" w:rsidRPr="002065A5" w:rsidRDefault="001E5BD6" w:rsidP="000A38F9">
      <w:pPr>
        <w:pStyle w:val="ListParagraph"/>
        <w:numPr>
          <w:ilvl w:val="0"/>
          <w:numId w:val="20"/>
        </w:numPr>
        <w:spacing w:after="120" w:line="240" w:lineRule="auto"/>
        <w:ind w:left="567" w:hanging="567"/>
        <w:rPr>
          <w:rFonts w:ascii="Arial" w:hAnsi="Arial" w:cs="Arial"/>
          <w:color w:val="000000"/>
        </w:rPr>
      </w:pPr>
      <w:r w:rsidRPr="002065A5">
        <w:rPr>
          <w:rFonts w:ascii="Arial" w:eastAsia="Calibri" w:hAnsi="Arial" w:cs="Arial"/>
          <w:lang w:eastAsia="en-GB"/>
        </w:rPr>
        <w:t xml:space="preserve">I chaired a celebratory end-of-year event </w:t>
      </w:r>
      <w:r w:rsidR="002A2EE6" w:rsidRPr="002065A5">
        <w:rPr>
          <w:rFonts w:ascii="Arial" w:eastAsia="Calibri" w:hAnsi="Arial" w:cs="Arial"/>
          <w:lang w:eastAsia="en-GB"/>
        </w:rPr>
        <w:t>to share</w:t>
      </w:r>
      <w:r w:rsidRPr="002065A5">
        <w:rPr>
          <w:rFonts w:ascii="Arial" w:eastAsia="Calibri" w:hAnsi="Arial" w:cs="Arial"/>
          <w:lang w:eastAsia="en-GB"/>
        </w:rPr>
        <w:t xml:space="preserve"> </w:t>
      </w:r>
      <w:r w:rsidRPr="002065A5">
        <w:rPr>
          <w:rFonts w:ascii="Arial" w:eastAsia="Calibri" w:hAnsi="Arial" w:cs="Arial"/>
          <w:b/>
          <w:lang w:eastAsia="en-GB"/>
        </w:rPr>
        <w:t>Health and Wellbeing Boards’ learning</w:t>
      </w:r>
      <w:r w:rsidRPr="002065A5">
        <w:rPr>
          <w:rFonts w:ascii="Arial" w:eastAsia="Calibri" w:hAnsi="Arial" w:cs="Arial"/>
          <w:lang w:eastAsia="en-GB"/>
        </w:rPr>
        <w:t xml:space="preserve"> on 19 March</w:t>
      </w:r>
      <w:r w:rsidR="002A2EE6" w:rsidRPr="002065A5">
        <w:rPr>
          <w:rFonts w:ascii="Arial" w:eastAsia="Calibri" w:hAnsi="Arial" w:cs="Arial"/>
          <w:lang w:eastAsia="en-GB"/>
        </w:rPr>
        <w:t>,</w:t>
      </w:r>
      <w:r w:rsidRPr="002065A5">
        <w:rPr>
          <w:rFonts w:ascii="Arial" w:eastAsia="Calibri" w:hAnsi="Arial" w:cs="Arial"/>
          <w:lang w:eastAsia="en-GB"/>
        </w:rPr>
        <w:t xml:space="preserve"> organised by the LGA and</w:t>
      </w:r>
      <w:r w:rsidR="000A38F9">
        <w:rPr>
          <w:rFonts w:ascii="Arial" w:eastAsia="Calibri" w:hAnsi="Arial" w:cs="Arial"/>
          <w:lang w:eastAsia="en-GB"/>
        </w:rPr>
        <w:t xml:space="preserve"> its national health partners. </w:t>
      </w:r>
      <w:r w:rsidRPr="002065A5">
        <w:rPr>
          <w:rFonts w:ascii="Arial" w:eastAsia="Calibri" w:hAnsi="Arial" w:cs="Arial"/>
          <w:lang w:eastAsia="en-GB"/>
        </w:rPr>
        <w:t xml:space="preserve">Our Health and Wellbeing Systems Improvement Programme has effectively supported HWBs through a range of products and activities </w:t>
      </w:r>
      <w:r w:rsidR="002A2EE6" w:rsidRPr="002065A5">
        <w:rPr>
          <w:rFonts w:ascii="Arial" w:eastAsia="Calibri" w:hAnsi="Arial" w:cs="Arial"/>
          <w:lang w:eastAsia="en-GB"/>
        </w:rPr>
        <w:t xml:space="preserve">including </w:t>
      </w:r>
      <w:r w:rsidRPr="002065A5">
        <w:rPr>
          <w:rFonts w:ascii="Arial" w:eastAsia="Calibri" w:hAnsi="Arial" w:cs="Arial"/>
          <w:lang w:eastAsia="en-GB"/>
        </w:rPr>
        <w:t xml:space="preserve">17 peer challenges and 3 </w:t>
      </w:r>
      <w:proofErr w:type="gramStart"/>
      <w:r w:rsidRPr="002065A5">
        <w:rPr>
          <w:rFonts w:ascii="Arial" w:eastAsia="Calibri" w:hAnsi="Arial" w:cs="Arial"/>
          <w:lang w:eastAsia="en-GB"/>
        </w:rPr>
        <w:t>peer</w:t>
      </w:r>
      <w:proofErr w:type="gramEnd"/>
      <w:r w:rsidRPr="002065A5">
        <w:rPr>
          <w:rFonts w:ascii="Arial" w:eastAsia="Calibri" w:hAnsi="Arial" w:cs="Arial"/>
          <w:lang w:eastAsia="en-GB"/>
        </w:rPr>
        <w:t xml:space="preserve"> training sessions – involving over 100 peers, 8 electronic bulletin</w:t>
      </w:r>
      <w:r w:rsidR="002A2EE6" w:rsidRPr="002065A5">
        <w:rPr>
          <w:rFonts w:ascii="Arial" w:eastAsia="Calibri" w:hAnsi="Arial" w:cs="Arial"/>
          <w:lang w:eastAsia="en-GB"/>
        </w:rPr>
        <w:t>s</w:t>
      </w:r>
      <w:r w:rsidRPr="002065A5">
        <w:rPr>
          <w:rFonts w:ascii="Arial" w:eastAsia="Calibri" w:hAnsi="Arial" w:cs="Arial"/>
          <w:lang w:eastAsia="en-GB"/>
        </w:rPr>
        <w:t>,</w:t>
      </w:r>
      <w:r w:rsidR="000A38F9">
        <w:rPr>
          <w:rFonts w:ascii="Arial" w:eastAsia="Calibri" w:hAnsi="Arial" w:cs="Arial"/>
          <w:lang w:eastAsia="en-GB"/>
        </w:rPr>
        <w:t xml:space="preserve"> and</w:t>
      </w:r>
      <w:r w:rsidRPr="002065A5">
        <w:rPr>
          <w:rFonts w:ascii="Arial" w:eastAsia="Calibri" w:hAnsi="Arial" w:cs="Arial"/>
          <w:lang w:eastAsia="en-GB"/>
        </w:rPr>
        <w:t xml:space="preserve"> 4 national events</w:t>
      </w:r>
      <w:r w:rsidR="00F91981" w:rsidRPr="002065A5">
        <w:rPr>
          <w:rFonts w:ascii="Arial" w:eastAsia="Calibri" w:hAnsi="Arial" w:cs="Arial"/>
          <w:lang w:eastAsia="en-GB"/>
        </w:rPr>
        <w:t xml:space="preserve">. These activities </w:t>
      </w:r>
      <w:r w:rsidRPr="002065A5">
        <w:rPr>
          <w:rFonts w:ascii="Arial" w:eastAsia="Calibri" w:hAnsi="Arial" w:cs="Arial"/>
          <w:lang w:eastAsia="en-GB"/>
        </w:rPr>
        <w:t>have been well received by the sector and evidenced through our on-going evaluation undertaken by Shared Intelligence. Sharing knowledge and learning has been at the heart of the programme and we look forward to working with HWBs in meeting their future challenges, building on the success of the past year with our new 2014/15 programme funded by Department Health.</w:t>
      </w:r>
      <w:r w:rsidR="002A2EE6" w:rsidRPr="002065A5">
        <w:rPr>
          <w:rFonts w:ascii="Arial" w:eastAsia="Calibri" w:hAnsi="Arial" w:cs="Arial"/>
          <w:lang w:eastAsia="en-GB"/>
        </w:rPr>
        <w:t xml:space="preserve"> </w:t>
      </w:r>
      <w:r w:rsidR="000543E4" w:rsidRPr="002065A5">
        <w:rPr>
          <w:rFonts w:ascii="Arial" w:hAnsi="Arial" w:cs="Arial"/>
          <w:lang w:eastAsia="en-GB"/>
        </w:rPr>
        <w:t xml:space="preserve">HWBs have established themselves well, but there is a clear recognition that the role and expectations of HWBs are becoming more ambitious, so we need to “change gear” as we move into delivering the Better Care Fund and taking the important strategic decisions for local health and care systems. </w:t>
      </w:r>
      <w:r w:rsidR="000543E4" w:rsidRPr="002065A5">
        <w:rPr>
          <w:rFonts w:ascii="Arial" w:hAnsi="Arial" w:cs="Arial"/>
          <w:color w:val="000000"/>
        </w:rPr>
        <w:t>Key messages from the event for HWBs are around the importance of strengthening their system leadership and being in the driving seat for health and care system transformation and in doing this putting consumer voice at the centre together with meaningful and continuous provider engagement.  </w:t>
      </w:r>
    </w:p>
    <w:p w14:paraId="1959C00F" w14:textId="77777777" w:rsidR="000543E4" w:rsidRPr="000543E4" w:rsidRDefault="000543E4" w:rsidP="000A38F9">
      <w:pPr>
        <w:pStyle w:val="ListParagraph"/>
        <w:spacing w:after="0" w:line="240" w:lineRule="auto"/>
        <w:ind w:left="567" w:hanging="567"/>
        <w:rPr>
          <w:rFonts w:ascii="Arial" w:hAnsi="Arial" w:cs="Consolas"/>
          <w:b/>
          <w:sz w:val="21"/>
          <w:szCs w:val="21"/>
          <w:u w:val="single"/>
          <w:lang w:eastAsia="en-GB"/>
        </w:rPr>
      </w:pPr>
    </w:p>
    <w:p w14:paraId="1959C010" w14:textId="77777777" w:rsidR="00C77CB9" w:rsidRDefault="00C77CB9" w:rsidP="000A38F9">
      <w:pPr>
        <w:spacing w:after="0" w:line="240" w:lineRule="auto"/>
        <w:ind w:left="567" w:hanging="567"/>
        <w:rPr>
          <w:rFonts w:ascii="Arial" w:hAnsi="Arial" w:cs="Consolas"/>
          <w:b/>
          <w:u w:val="single"/>
          <w:lang w:eastAsia="en-GB"/>
        </w:rPr>
      </w:pPr>
      <w:r w:rsidRPr="00C77CB9">
        <w:rPr>
          <w:rFonts w:ascii="Arial" w:hAnsi="Arial" w:cs="Consolas"/>
          <w:b/>
          <w:u w:val="single"/>
          <w:lang w:eastAsia="en-GB"/>
        </w:rPr>
        <w:t>Children’s services</w:t>
      </w:r>
    </w:p>
    <w:p w14:paraId="1959C011" w14:textId="77777777" w:rsidR="00C77CB9" w:rsidRDefault="00C77CB9" w:rsidP="000A38F9">
      <w:pPr>
        <w:spacing w:after="0" w:line="240" w:lineRule="auto"/>
        <w:ind w:left="567" w:hanging="567"/>
        <w:rPr>
          <w:rFonts w:ascii="Arial" w:hAnsi="Arial" w:cs="Consolas"/>
          <w:b/>
          <w:u w:val="single"/>
          <w:lang w:eastAsia="en-GB"/>
        </w:rPr>
      </w:pPr>
    </w:p>
    <w:p w14:paraId="1959C012" w14:textId="77777777" w:rsidR="00E6169E" w:rsidRPr="00E6169E" w:rsidRDefault="00E6169E" w:rsidP="000A38F9">
      <w:pPr>
        <w:pStyle w:val="ListParagraph"/>
        <w:numPr>
          <w:ilvl w:val="0"/>
          <w:numId w:val="20"/>
        </w:numPr>
        <w:spacing w:after="0" w:line="240" w:lineRule="auto"/>
        <w:ind w:left="567" w:hanging="567"/>
        <w:rPr>
          <w:rFonts w:ascii="Arial" w:hAnsi="Arial" w:cs="Arial"/>
          <w:lang w:eastAsia="en-GB"/>
        </w:rPr>
      </w:pPr>
      <w:r w:rsidRPr="00E6169E">
        <w:rPr>
          <w:rFonts w:ascii="Arial" w:hAnsi="Arial" w:cs="Arial"/>
          <w:lang w:eastAsia="en-GB"/>
        </w:rPr>
        <w:t xml:space="preserve">The LGA submitted a written response to the </w:t>
      </w:r>
      <w:r w:rsidRPr="00E6169E">
        <w:rPr>
          <w:rFonts w:ascii="Arial" w:hAnsi="Arial" w:cs="Arial"/>
          <w:b/>
          <w:bCs/>
          <w:lang w:eastAsia="en-GB"/>
        </w:rPr>
        <w:t>Health Select Committee</w:t>
      </w:r>
      <w:r w:rsidRPr="00E6169E">
        <w:rPr>
          <w:rFonts w:ascii="Arial" w:hAnsi="Arial" w:cs="Arial"/>
          <w:lang w:eastAsia="en-GB"/>
        </w:rPr>
        <w:t xml:space="preserve"> inquiry into ‘children’s and adolescent mental health and CAMHS’, </w:t>
      </w:r>
      <w:r w:rsidRPr="00E6169E">
        <w:rPr>
          <w:rFonts w:ascii="Arial" w:hAnsi="Arial" w:cs="Arial"/>
          <w:iCs/>
          <w:lang w:eastAsia="en-GB"/>
        </w:rPr>
        <w:t>reflecting the views of the joint Community Wellbeing and Children and Young People’s Board held on 5 March 2014. The submission argues for children’s mental health issues and services to get more attention and funding to enable sustained improvements and for longstanding barriers facing local partners to be addressed. It argues for local Health and Wellbeing boards to have the tools needed to be able to commission more integrated services and encourages new and existing commissioners within CAMHS to work closely with local authorities to improve transitions and patient experience.</w:t>
      </w:r>
      <w:r w:rsidRPr="00E6169E">
        <w:rPr>
          <w:rFonts w:ascii="Arial" w:hAnsi="Arial" w:cs="Arial"/>
          <w:lang w:eastAsia="en-GB"/>
        </w:rPr>
        <w:t xml:space="preserve"> The inquiry is looking at concerns about the extent to which children and adolescents are affected by mental health problems and difficulties with gaining access to appropriate treatment.</w:t>
      </w:r>
    </w:p>
    <w:p w14:paraId="1959C013" w14:textId="77777777" w:rsidR="007F3BBB" w:rsidRDefault="007F3BBB" w:rsidP="000A38F9">
      <w:pPr>
        <w:spacing w:after="0" w:line="240" w:lineRule="auto"/>
        <w:ind w:left="567" w:hanging="567"/>
        <w:rPr>
          <w:rFonts w:ascii="Arial" w:hAnsi="Arial" w:cs="Consolas"/>
          <w:lang w:eastAsia="en-GB"/>
        </w:rPr>
      </w:pPr>
    </w:p>
    <w:p w14:paraId="1959C014" w14:textId="77777777" w:rsidR="007F3BBB" w:rsidRDefault="007F3BBB" w:rsidP="000A38F9">
      <w:pPr>
        <w:pStyle w:val="ListParagraph"/>
        <w:numPr>
          <w:ilvl w:val="0"/>
          <w:numId w:val="20"/>
        </w:numPr>
        <w:spacing w:after="0" w:line="240" w:lineRule="auto"/>
        <w:ind w:left="567" w:hanging="567"/>
        <w:rPr>
          <w:rFonts w:ascii="Arial" w:hAnsi="Arial" w:cs="Arial"/>
          <w:color w:val="000000"/>
        </w:rPr>
      </w:pPr>
      <w:r>
        <w:rPr>
          <w:rFonts w:ascii="Arial" w:hAnsi="Arial" w:cs="Arial"/>
          <w:color w:val="000000"/>
        </w:rPr>
        <w:t xml:space="preserve">This year's </w:t>
      </w:r>
      <w:r w:rsidRPr="007F3BBB">
        <w:rPr>
          <w:rFonts w:ascii="Arial" w:hAnsi="Arial" w:cs="Arial"/>
          <w:b/>
          <w:color w:val="000000"/>
        </w:rPr>
        <w:t>National Children and Adult Services conference</w:t>
      </w:r>
      <w:r>
        <w:rPr>
          <w:rFonts w:ascii="Arial" w:hAnsi="Arial" w:cs="Arial"/>
          <w:color w:val="000000"/>
        </w:rPr>
        <w:t xml:space="preserve"> takes place in Manchester on 29-31 October 2014 and will bring together the most senior and influential figures in children and adult services. Since the last conference in Harrogate there have been significant developments in both fields against a dominating backdrop of severe funding cuts across the public sector. Attendees will hear from a mix of keynote and or ministerial addresses and other sign</w:t>
      </w:r>
      <w:r w:rsidR="00F91981">
        <w:rPr>
          <w:rFonts w:ascii="Arial" w:hAnsi="Arial" w:cs="Arial"/>
          <w:color w:val="000000"/>
        </w:rPr>
        <w:t xml:space="preserve">ificant plenary sessions by key </w:t>
      </w:r>
      <w:r>
        <w:rPr>
          <w:rFonts w:ascii="Arial" w:hAnsi="Arial" w:cs="Arial"/>
          <w:color w:val="000000"/>
        </w:rPr>
        <w:t>players in the adult, children and healthcare sectors.</w:t>
      </w:r>
      <w:r w:rsidR="002A2EE6">
        <w:rPr>
          <w:rFonts w:ascii="Arial" w:hAnsi="Arial" w:cs="Arial"/>
          <w:color w:val="000000"/>
        </w:rPr>
        <w:t xml:space="preserve"> </w:t>
      </w:r>
      <w:hyperlink r:id="rId9" w:history="1">
        <w:r w:rsidR="00F91981" w:rsidRPr="00E53A97">
          <w:rPr>
            <w:rStyle w:val="Hyperlink"/>
            <w:rFonts w:ascii="Arial" w:hAnsi="Arial" w:cs="Arial"/>
          </w:rPr>
          <w:t>http://www.adass.org.uk/index.php</w:t>
        </w:r>
      </w:hyperlink>
      <w:r w:rsidR="00F91981">
        <w:rPr>
          <w:rFonts w:ascii="Arial" w:hAnsi="Arial" w:cs="Arial"/>
          <w:color w:val="000000"/>
        </w:rPr>
        <w:t xml:space="preserve"> </w:t>
      </w:r>
      <w:r w:rsidR="00F91981" w:rsidRPr="00F91981">
        <w:rPr>
          <w:rFonts w:ascii="Arial" w:hAnsi="Arial" w:cs="Arial"/>
          <w:color w:val="000000"/>
        </w:rPr>
        <w:t xml:space="preserve"> </w:t>
      </w:r>
    </w:p>
    <w:p w14:paraId="1959C015" w14:textId="77777777" w:rsidR="007F3BBB" w:rsidRDefault="007F3BBB" w:rsidP="000A38F9">
      <w:pPr>
        <w:spacing w:after="0" w:line="240" w:lineRule="auto"/>
        <w:ind w:left="567" w:hanging="567"/>
        <w:rPr>
          <w:rFonts w:ascii="Arial" w:hAnsi="Arial" w:cs="Arial"/>
          <w:color w:val="000000"/>
        </w:rPr>
      </w:pPr>
    </w:p>
    <w:p w14:paraId="1959C016" w14:textId="77777777" w:rsidR="007F3BBB" w:rsidRPr="00F91981" w:rsidRDefault="007F3BBB" w:rsidP="000A38F9">
      <w:pPr>
        <w:pStyle w:val="ListParagraph"/>
        <w:numPr>
          <w:ilvl w:val="0"/>
          <w:numId w:val="20"/>
        </w:numPr>
        <w:spacing w:after="0" w:line="240" w:lineRule="auto"/>
        <w:ind w:left="567" w:hanging="567"/>
        <w:rPr>
          <w:rFonts w:ascii="Arial" w:hAnsi="Arial" w:cs="Arial"/>
          <w:color w:val="000000"/>
        </w:rPr>
      </w:pPr>
      <w:r w:rsidRPr="00B3235A">
        <w:rPr>
          <w:rFonts w:ascii="Arial" w:hAnsi="Arial" w:cs="Arial"/>
          <w:lang w:val="en"/>
        </w:rPr>
        <w:t xml:space="preserve">The </w:t>
      </w:r>
      <w:r w:rsidRPr="00B3235A">
        <w:rPr>
          <w:rFonts w:ascii="Arial" w:hAnsi="Arial" w:cs="Arial"/>
          <w:b/>
          <w:lang w:val="en"/>
        </w:rPr>
        <w:t xml:space="preserve">healthy schools, healthy </w:t>
      </w:r>
      <w:proofErr w:type="gramStart"/>
      <w:r w:rsidRPr="00B3235A">
        <w:rPr>
          <w:rFonts w:ascii="Arial" w:hAnsi="Arial" w:cs="Arial"/>
          <w:b/>
          <w:lang w:val="en"/>
        </w:rPr>
        <w:t>citizens</w:t>
      </w:r>
      <w:proofErr w:type="gramEnd"/>
      <w:r w:rsidRPr="00B3235A">
        <w:rPr>
          <w:rFonts w:ascii="Arial" w:hAnsi="Arial" w:cs="Arial"/>
          <w:lang w:val="en"/>
        </w:rPr>
        <w:t xml:space="preserve"> conference in London</w:t>
      </w:r>
      <w:r w:rsidR="00472C60">
        <w:rPr>
          <w:rFonts w:ascii="Arial" w:hAnsi="Arial" w:cs="Arial"/>
          <w:lang w:val="en"/>
        </w:rPr>
        <w:t xml:space="preserve"> will take place</w:t>
      </w:r>
      <w:r w:rsidRPr="00B3235A">
        <w:rPr>
          <w:rFonts w:ascii="Arial" w:hAnsi="Arial" w:cs="Arial"/>
          <w:lang w:val="en"/>
        </w:rPr>
        <w:t xml:space="preserve"> on 28 April</w:t>
      </w:r>
      <w:r w:rsidR="00536689">
        <w:rPr>
          <w:rFonts w:ascii="Arial" w:hAnsi="Arial" w:cs="Arial"/>
          <w:lang w:val="en"/>
        </w:rPr>
        <w:t xml:space="preserve"> and will be chaired by Councillor </w:t>
      </w:r>
      <w:proofErr w:type="spellStart"/>
      <w:r w:rsidR="00536689">
        <w:rPr>
          <w:rFonts w:ascii="Arial" w:hAnsi="Arial" w:cs="Arial"/>
          <w:lang w:val="en"/>
        </w:rPr>
        <w:t>McShane</w:t>
      </w:r>
      <w:proofErr w:type="spellEnd"/>
      <w:r w:rsidR="002A2EE6">
        <w:rPr>
          <w:rFonts w:ascii="Arial" w:hAnsi="Arial" w:cs="Arial"/>
          <w:lang w:val="en"/>
        </w:rPr>
        <w:t>. T</w:t>
      </w:r>
      <w:r w:rsidR="00536689">
        <w:rPr>
          <w:rFonts w:ascii="Arial" w:hAnsi="Arial" w:cs="Arial"/>
          <w:lang w:val="en"/>
        </w:rPr>
        <w:t>he conference</w:t>
      </w:r>
      <w:r w:rsidR="00472C60">
        <w:rPr>
          <w:rFonts w:ascii="Arial" w:hAnsi="Arial" w:cs="Arial"/>
          <w:lang w:val="en"/>
        </w:rPr>
        <w:t xml:space="preserve"> </w:t>
      </w:r>
      <w:r w:rsidRPr="00B3235A">
        <w:rPr>
          <w:rFonts w:ascii="Arial" w:hAnsi="Arial" w:cs="Arial"/>
          <w:lang w:val="en"/>
        </w:rPr>
        <w:t xml:space="preserve">has been designed to help local authorities and their partners from schools and the NHS to work together on their shared goals. Through a series of interactive discussions and workshops the </w:t>
      </w:r>
      <w:r w:rsidRPr="00B3235A">
        <w:rPr>
          <w:rFonts w:ascii="Arial" w:hAnsi="Arial" w:cs="Arial"/>
          <w:lang w:val="en"/>
        </w:rPr>
        <w:lastRenderedPageBreak/>
        <w:t xml:space="preserve">event will share learning and look at the levers that are available in the new health landscape to improve outcomes for children, young people and their families. </w:t>
      </w:r>
    </w:p>
    <w:p w14:paraId="1959C017" w14:textId="77777777" w:rsidR="00F91981" w:rsidRPr="00F91981" w:rsidRDefault="00F91981" w:rsidP="000A38F9">
      <w:pPr>
        <w:pStyle w:val="ListParagraph"/>
        <w:ind w:left="567" w:hanging="567"/>
        <w:rPr>
          <w:rFonts w:ascii="Arial" w:hAnsi="Arial" w:cs="Arial"/>
          <w:color w:val="000000"/>
        </w:rPr>
      </w:pPr>
    </w:p>
    <w:p w14:paraId="1959C018" w14:textId="77777777" w:rsidR="00F91981" w:rsidRPr="000543E4" w:rsidRDefault="00F91981" w:rsidP="000A38F9">
      <w:pPr>
        <w:pStyle w:val="ListParagraph"/>
        <w:numPr>
          <w:ilvl w:val="0"/>
          <w:numId w:val="20"/>
        </w:numPr>
        <w:spacing w:after="0" w:line="240" w:lineRule="auto"/>
        <w:ind w:left="567" w:hanging="567"/>
        <w:rPr>
          <w:rFonts w:ascii="Arial" w:hAnsi="Arial" w:cs="Arial"/>
          <w:color w:val="000000"/>
        </w:rPr>
      </w:pPr>
      <w:r w:rsidRPr="008D0616">
        <w:rPr>
          <w:rFonts w:ascii="Arial" w:hAnsi="Arial" w:cs="Arial"/>
        </w:rPr>
        <w:t xml:space="preserve">The </w:t>
      </w:r>
      <w:r w:rsidRPr="008D0616">
        <w:rPr>
          <w:rFonts w:ascii="Arial" w:hAnsi="Arial" w:cs="Arial"/>
          <w:b/>
        </w:rPr>
        <w:t>National Health Visiting Service Specification</w:t>
      </w:r>
      <w:r w:rsidRPr="008D0616">
        <w:rPr>
          <w:rFonts w:ascii="Arial" w:hAnsi="Arial" w:cs="Arial"/>
        </w:rPr>
        <w:t xml:space="preserve"> has now been published ready for use in contracts for 2014/15. It has been updated in view of the transfer of public health commissioning for 0-5 year olds to local government on 1 October 2015. The health visiting service delivers the full Healthy Child Programme for 0-5 year olds with a focus on integrated working to improve a number of public health outcomes. The specification provides the basis for joint working between local authority commissioners, Health and Wellbeing Boards and NHS partners to plan for the transfer and build on what already exists, to commission services to ensure a smooth and safe process.</w:t>
      </w:r>
    </w:p>
    <w:p w14:paraId="1959C019" w14:textId="77777777" w:rsidR="00F91981" w:rsidRDefault="00F91981" w:rsidP="000A38F9">
      <w:pPr>
        <w:spacing w:after="0" w:line="240" w:lineRule="auto"/>
        <w:ind w:left="567" w:hanging="567"/>
        <w:rPr>
          <w:rFonts w:ascii="Arial" w:hAnsi="Arial" w:cs="Arial"/>
          <w:lang w:val="en"/>
        </w:rPr>
      </w:pPr>
    </w:p>
    <w:p w14:paraId="1959C01A" w14:textId="77777777" w:rsidR="00CE7AF5" w:rsidRDefault="00CE7AF5" w:rsidP="000A38F9">
      <w:pPr>
        <w:spacing w:after="0" w:line="240" w:lineRule="auto"/>
        <w:ind w:left="567" w:hanging="567"/>
        <w:rPr>
          <w:rFonts w:ascii="Arial" w:hAnsi="Arial" w:cs="Arial"/>
          <w:b/>
          <w:u w:val="single"/>
          <w:lang w:val="en"/>
        </w:rPr>
      </w:pPr>
      <w:r>
        <w:rPr>
          <w:rFonts w:ascii="Arial" w:hAnsi="Arial" w:cs="Arial"/>
          <w:b/>
          <w:u w:val="single"/>
          <w:lang w:val="en"/>
        </w:rPr>
        <w:t>Health and Lifestyle</w:t>
      </w:r>
    </w:p>
    <w:p w14:paraId="1959C01B" w14:textId="77777777" w:rsidR="00CE7AF5" w:rsidRDefault="00CE7AF5" w:rsidP="000A38F9">
      <w:pPr>
        <w:spacing w:after="0" w:line="240" w:lineRule="auto"/>
        <w:ind w:left="567" w:hanging="567"/>
        <w:rPr>
          <w:rFonts w:ascii="Arial" w:hAnsi="Arial" w:cs="Arial"/>
          <w:b/>
          <w:u w:val="single"/>
          <w:lang w:val="en"/>
        </w:rPr>
      </w:pPr>
    </w:p>
    <w:p w14:paraId="1959C01C" w14:textId="77777777" w:rsidR="00CE7AF5" w:rsidRDefault="00CE7AF5" w:rsidP="000A38F9">
      <w:pPr>
        <w:pStyle w:val="ListParagraph"/>
        <w:numPr>
          <w:ilvl w:val="0"/>
          <w:numId w:val="20"/>
        </w:numPr>
        <w:spacing w:after="0" w:line="240" w:lineRule="auto"/>
        <w:ind w:left="567" w:hanging="567"/>
        <w:rPr>
          <w:rFonts w:ascii="Arial" w:hAnsi="Arial" w:cs="Arial"/>
          <w:lang w:val="en"/>
        </w:rPr>
      </w:pPr>
      <w:r w:rsidRPr="00CE7AF5">
        <w:rPr>
          <w:rFonts w:ascii="Arial" w:hAnsi="Arial" w:cs="Arial"/>
          <w:lang w:val="en" w:eastAsia="en-GB"/>
        </w:rPr>
        <w:t>Sir Merrick and C</w:t>
      </w:r>
      <w:r w:rsidR="00A32911">
        <w:rPr>
          <w:rFonts w:ascii="Arial" w:hAnsi="Arial" w:cs="Arial"/>
          <w:lang w:val="en" w:eastAsia="en-GB"/>
        </w:rPr>
        <w:t>ouncil</w:t>
      </w:r>
      <w:r w:rsidRPr="00CE7AF5">
        <w:rPr>
          <w:rFonts w:ascii="Arial" w:hAnsi="Arial" w:cs="Arial"/>
          <w:lang w:val="en" w:eastAsia="en-GB"/>
        </w:rPr>
        <w:t>l</w:t>
      </w:r>
      <w:r w:rsidR="00A32911">
        <w:rPr>
          <w:rFonts w:ascii="Arial" w:hAnsi="Arial" w:cs="Arial"/>
          <w:lang w:val="en" w:eastAsia="en-GB"/>
        </w:rPr>
        <w:t>o</w:t>
      </w:r>
      <w:r w:rsidRPr="00CE7AF5">
        <w:rPr>
          <w:rFonts w:ascii="Arial" w:hAnsi="Arial" w:cs="Arial"/>
          <w:lang w:val="en" w:eastAsia="en-GB"/>
        </w:rPr>
        <w:t xml:space="preserve">r </w:t>
      </w:r>
      <w:proofErr w:type="spellStart"/>
      <w:r w:rsidRPr="00CE7AF5">
        <w:rPr>
          <w:rFonts w:ascii="Arial" w:hAnsi="Arial" w:cs="Arial"/>
          <w:lang w:val="en" w:eastAsia="en-GB"/>
        </w:rPr>
        <w:t>McShane</w:t>
      </w:r>
      <w:proofErr w:type="spellEnd"/>
      <w:r w:rsidRPr="00CE7AF5">
        <w:rPr>
          <w:rFonts w:ascii="Arial" w:hAnsi="Arial" w:cs="Arial"/>
          <w:lang w:val="en" w:eastAsia="en-GB"/>
        </w:rPr>
        <w:t xml:space="preserve"> attended the launch of the </w:t>
      </w:r>
      <w:r w:rsidRPr="00CE7AF5">
        <w:rPr>
          <w:rFonts w:ascii="Arial" w:hAnsi="Arial" w:cs="Arial"/>
          <w:b/>
          <w:lang w:val="en" w:eastAsia="en-GB"/>
        </w:rPr>
        <w:t>Moving More, Living More campaign</w:t>
      </w:r>
      <w:r w:rsidRPr="00CE7AF5">
        <w:rPr>
          <w:rFonts w:ascii="Arial" w:hAnsi="Arial" w:cs="Arial"/>
          <w:lang w:val="en" w:eastAsia="en-GB"/>
        </w:rPr>
        <w:t xml:space="preserve"> in Hackney which aims to increase physical activity levels and promote lifestyle changes in the population through collaboration between central and local partners. A recent guidance document produced by the Chief Cultural &amp; Leisure Officers Association (CLOA) also highlights the role commissioners and culture and leisure service providers can play in improving the health and wellbeing of the communities they serve.</w:t>
      </w:r>
    </w:p>
    <w:p w14:paraId="1959C01D" w14:textId="77777777" w:rsidR="00841AAE" w:rsidRDefault="00841AAE" w:rsidP="000A38F9">
      <w:pPr>
        <w:spacing w:after="0" w:line="240" w:lineRule="auto"/>
        <w:ind w:left="567" w:hanging="567"/>
        <w:rPr>
          <w:rFonts w:ascii="Arial" w:hAnsi="Arial" w:cs="Arial"/>
          <w:lang w:val="en"/>
        </w:rPr>
      </w:pPr>
    </w:p>
    <w:p w14:paraId="1959C01E" w14:textId="77777777" w:rsidR="00841AAE" w:rsidRDefault="00841AAE" w:rsidP="000A38F9">
      <w:pPr>
        <w:spacing w:after="0" w:line="240" w:lineRule="auto"/>
        <w:ind w:left="567" w:hanging="567"/>
        <w:rPr>
          <w:rFonts w:ascii="Arial" w:hAnsi="Arial" w:cs="Arial"/>
          <w:b/>
          <w:color w:val="000000"/>
          <w:u w:val="single"/>
        </w:rPr>
      </w:pPr>
      <w:r>
        <w:rPr>
          <w:rFonts w:ascii="Arial" w:hAnsi="Arial" w:cs="Arial"/>
          <w:b/>
          <w:color w:val="000000"/>
          <w:u w:val="single"/>
        </w:rPr>
        <w:t>Better Care Fund (BCF)</w:t>
      </w:r>
    </w:p>
    <w:p w14:paraId="1959C01F" w14:textId="77777777" w:rsidR="00841AAE" w:rsidRDefault="00841AAE" w:rsidP="000A38F9">
      <w:pPr>
        <w:spacing w:after="0" w:line="240" w:lineRule="auto"/>
        <w:ind w:left="567" w:hanging="567"/>
        <w:rPr>
          <w:rFonts w:ascii="Arial" w:hAnsi="Arial" w:cs="Arial"/>
          <w:b/>
          <w:color w:val="000000"/>
          <w:u w:val="single"/>
        </w:rPr>
      </w:pPr>
    </w:p>
    <w:p w14:paraId="1959C020" w14:textId="77777777" w:rsidR="00841AAE" w:rsidRPr="00841AAE" w:rsidRDefault="00841AAE" w:rsidP="000A38F9">
      <w:pPr>
        <w:pStyle w:val="ListParagraph"/>
        <w:numPr>
          <w:ilvl w:val="0"/>
          <w:numId w:val="20"/>
        </w:numPr>
        <w:spacing w:after="0" w:line="240" w:lineRule="auto"/>
        <w:ind w:left="567" w:hanging="567"/>
        <w:rPr>
          <w:rFonts w:ascii="Arial" w:hAnsi="Arial" w:cs="Arial"/>
        </w:rPr>
      </w:pPr>
      <w:r w:rsidRPr="00841AAE">
        <w:rPr>
          <w:rFonts w:ascii="Arial" w:hAnsi="Arial" w:cs="Arial"/>
        </w:rPr>
        <w:t xml:space="preserve">Progress continues on implementing the </w:t>
      </w:r>
      <w:r w:rsidRPr="00841AAE">
        <w:rPr>
          <w:rFonts w:ascii="Arial" w:hAnsi="Arial" w:cs="Arial"/>
          <w:b/>
        </w:rPr>
        <w:t>Better Care Fund</w:t>
      </w:r>
      <w:r w:rsidRPr="00841AAE">
        <w:rPr>
          <w:rFonts w:ascii="Arial" w:hAnsi="Arial" w:cs="Arial"/>
        </w:rPr>
        <w:t>, a £3.8</w:t>
      </w:r>
      <w:r w:rsidR="000A38F9">
        <w:rPr>
          <w:rFonts w:ascii="Arial" w:hAnsi="Arial" w:cs="Arial"/>
        </w:rPr>
        <w:t xml:space="preserve"> </w:t>
      </w:r>
      <w:r w:rsidRPr="00841AAE">
        <w:rPr>
          <w:rFonts w:ascii="Arial" w:hAnsi="Arial" w:cs="Arial"/>
        </w:rPr>
        <w:t>b</w:t>
      </w:r>
      <w:r w:rsidR="000A38F9">
        <w:rPr>
          <w:rFonts w:ascii="Arial" w:hAnsi="Arial" w:cs="Arial"/>
        </w:rPr>
        <w:t>illio</w:t>
      </w:r>
      <w:r w:rsidRPr="00841AAE">
        <w:rPr>
          <w:rFonts w:ascii="Arial" w:hAnsi="Arial" w:cs="Arial"/>
        </w:rPr>
        <w:t>n pooled budget between the NHS and local government to deliver better care for people in all Health and Wellbeing Board areas. The first draft of all 151 local plans for using the fund were submitted on 14 February 2014, with regional local government leads and NHS Area Teams leading on evaluating submissions to identify areas in need of support. Early indications are that many areas are pooling significantly more than their minimum pooled budget. The LGA has secured £2.7 million for regional ADASS leads for use across all Health and Wellbeing Boards in a region to support the BCF and Care Bill implementation.</w:t>
      </w:r>
    </w:p>
    <w:p w14:paraId="1959C021" w14:textId="77777777" w:rsidR="00E0599B" w:rsidRPr="00841AAE" w:rsidRDefault="00E0599B" w:rsidP="000A38F9">
      <w:pPr>
        <w:spacing w:after="0" w:line="240" w:lineRule="auto"/>
        <w:ind w:left="567" w:hanging="567"/>
        <w:rPr>
          <w:rFonts w:ascii="Arial" w:hAnsi="Arial"/>
        </w:rPr>
      </w:pPr>
    </w:p>
    <w:p w14:paraId="1959C022" w14:textId="77777777" w:rsidR="00CE7AF5" w:rsidRDefault="00E0599B" w:rsidP="000A38F9">
      <w:pPr>
        <w:spacing w:after="0" w:line="240" w:lineRule="auto"/>
        <w:ind w:left="567" w:hanging="567"/>
        <w:rPr>
          <w:rFonts w:ascii="Arial" w:hAnsi="Arial"/>
          <w:b/>
          <w:u w:val="single"/>
        </w:rPr>
      </w:pPr>
      <w:r>
        <w:rPr>
          <w:rFonts w:ascii="Arial" w:hAnsi="Arial"/>
          <w:b/>
          <w:u w:val="single"/>
        </w:rPr>
        <w:t>Dementia</w:t>
      </w:r>
    </w:p>
    <w:p w14:paraId="4792A5F7" w14:textId="77777777" w:rsidR="000B07E8" w:rsidRDefault="000B07E8" w:rsidP="000A38F9">
      <w:pPr>
        <w:spacing w:after="0" w:line="240" w:lineRule="auto"/>
        <w:ind w:left="567" w:hanging="567"/>
        <w:rPr>
          <w:rFonts w:ascii="Arial" w:hAnsi="Arial"/>
        </w:rPr>
      </w:pPr>
    </w:p>
    <w:p w14:paraId="7EAE4C99" w14:textId="0026F05B" w:rsidR="000B07E8" w:rsidRDefault="00CE7AF5" w:rsidP="000B07E8">
      <w:pPr>
        <w:pStyle w:val="NormalWeb"/>
        <w:numPr>
          <w:ilvl w:val="0"/>
          <w:numId w:val="20"/>
        </w:numPr>
        <w:spacing w:before="0" w:beforeAutospacing="0" w:after="0" w:line="240" w:lineRule="auto"/>
        <w:ind w:left="567" w:hanging="567"/>
        <w:textAlignment w:val="top"/>
        <w:rPr>
          <w:rFonts w:ascii="Arial" w:hAnsi="Arial" w:cs="Arial"/>
          <w:color w:val="000000"/>
          <w:sz w:val="22"/>
          <w:szCs w:val="22"/>
          <w:lang w:val="en"/>
        </w:rPr>
      </w:pPr>
      <w:r w:rsidRPr="00E0599B">
        <w:rPr>
          <w:rFonts w:ascii="Arial" w:hAnsi="Arial" w:cs="Arial"/>
          <w:sz w:val="22"/>
          <w:szCs w:val="22"/>
        </w:rPr>
        <w:t xml:space="preserve">The LGA has agreed to participate in and promote the Alzheimer’s Society’s </w:t>
      </w:r>
      <w:r w:rsidRPr="00E0599B">
        <w:rPr>
          <w:rFonts w:ascii="Arial" w:hAnsi="Arial" w:cs="Arial"/>
          <w:b/>
          <w:bCs/>
          <w:sz w:val="22"/>
          <w:szCs w:val="22"/>
        </w:rPr>
        <w:t>Dementia Movement and Dementia Friends Champions</w:t>
      </w:r>
      <w:r w:rsidR="00F0647A" w:rsidRPr="00E0599B">
        <w:rPr>
          <w:rFonts w:ascii="Arial" w:hAnsi="Arial" w:cs="Arial"/>
          <w:b/>
          <w:bCs/>
          <w:sz w:val="22"/>
          <w:szCs w:val="22"/>
        </w:rPr>
        <w:t xml:space="preserve">. </w:t>
      </w:r>
      <w:r w:rsidR="00F0647A" w:rsidRPr="00E0599B">
        <w:rPr>
          <w:rFonts w:ascii="Arial" w:hAnsi="Arial" w:cs="Arial"/>
          <w:bCs/>
          <w:sz w:val="22"/>
          <w:szCs w:val="22"/>
        </w:rPr>
        <w:t xml:space="preserve">Sir Merrick has given his own personal </w:t>
      </w:r>
      <w:r w:rsidR="00F0647A" w:rsidRPr="00E0599B">
        <w:rPr>
          <w:rFonts w:ascii="Arial" w:hAnsi="Arial" w:cs="Arial"/>
          <w:color w:val="000000"/>
          <w:sz w:val="22"/>
          <w:szCs w:val="22"/>
          <w:lang w:val="en"/>
        </w:rPr>
        <w:t>commitment to dementia and urged local leaders to do the same. This commitment includes enabling members of staff the time and support to be trained as Dementia Friends and Dementia Friends Champions.</w:t>
      </w:r>
      <w:r w:rsidR="00F0647A" w:rsidRPr="00E0599B">
        <w:rPr>
          <w:rFonts w:ascii="Arial" w:hAnsi="Arial" w:cs="Arial"/>
          <w:b/>
          <w:bCs/>
          <w:sz w:val="22"/>
          <w:szCs w:val="22"/>
        </w:rPr>
        <w:t xml:space="preserve"> </w:t>
      </w:r>
      <w:r w:rsidR="00855820" w:rsidRPr="00E0599B">
        <w:rPr>
          <w:rFonts w:ascii="Arial" w:hAnsi="Arial" w:cs="Arial"/>
          <w:color w:val="000000"/>
          <w:sz w:val="22"/>
          <w:szCs w:val="22"/>
          <w:lang w:val="en"/>
        </w:rPr>
        <w:t>At the LGA, we will also be extending this training at our annual conference in July.</w:t>
      </w:r>
    </w:p>
    <w:p w14:paraId="70DF74D9" w14:textId="77777777" w:rsidR="000B07E8" w:rsidRPr="000B07E8" w:rsidRDefault="000B07E8" w:rsidP="000B07E8">
      <w:pPr>
        <w:pStyle w:val="NormalWeb"/>
        <w:spacing w:before="0" w:beforeAutospacing="0" w:after="0" w:line="240" w:lineRule="auto"/>
        <w:ind w:left="567"/>
        <w:textAlignment w:val="top"/>
        <w:rPr>
          <w:rFonts w:ascii="Arial" w:hAnsi="Arial" w:cs="Arial"/>
          <w:color w:val="000000"/>
          <w:sz w:val="22"/>
          <w:szCs w:val="22"/>
          <w:lang w:val="en"/>
        </w:rPr>
      </w:pPr>
    </w:p>
    <w:p w14:paraId="61555379" w14:textId="1B2878AD" w:rsidR="000B07E8" w:rsidRPr="000B07E8" w:rsidRDefault="008D0616" w:rsidP="000B07E8">
      <w:pPr>
        <w:pStyle w:val="NormalWeb"/>
        <w:numPr>
          <w:ilvl w:val="0"/>
          <w:numId w:val="20"/>
        </w:numPr>
        <w:spacing w:before="0" w:beforeAutospacing="0" w:after="0" w:line="240" w:lineRule="auto"/>
        <w:ind w:left="567" w:hanging="567"/>
        <w:textAlignment w:val="top"/>
        <w:rPr>
          <w:rFonts w:ascii="Arial" w:hAnsi="Arial" w:cs="Arial"/>
          <w:color w:val="000000"/>
          <w:sz w:val="28"/>
          <w:szCs w:val="22"/>
          <w:lang w:val="en"/>
        </w:rPr>
      </w:pPr>
      <w:r w:rsidRPr="000B07E8">
        <w:rPr>
          <w:rFonts w:ascii="Arial" w:hAnsi="Arial" w:cs="Arial"/>
          <w:sz w:val="22"/>
        </w:rPr>
        <w:t>C</w:t>
      </w:r>
      <w:r w:rsidR="00536689" w:rsidRPr="000B07E8">
        <w:rPr>
          <w:rFonts w:ascii="Arial" w:hAnsi="Arial" w:cs="Arial"/>
          <w:sz w:val="22"/>
        </w:rPr>
        <w:t>ounci</w:t>
      </w:r>
      <w:r w:rsidRPr="000B07E8">
        <w:rPr>
          <w:rFonts w:ascii="Arial" w:hAnsi="Arial" w:cs="Arial"/>
          <w:sz w:val="22"/>
        </w:rPr>
        <w:t>ll</w:t>
      </w:r>
      <w:r w:rsidR="00536689" w:rsidRPr="000B07E8">
        <w:rPr>
          <w:rFonts w:ascii="Arial" w:hAnsi="Arial" w:cs="Arial"/>
          <w:sz w:val="22"/>
        </w:rPr>
        <w:t>o</w:t>
      </w:r>
      <w:r w:rsidRPr="000B07E8">
        <w:rPr>
          <w:rFonts w:ascii="Arial" w:hAnsi="Arial" w:cs="Arial"/>
          <w:sz w:val="22"/>
        </w:rPr>
        <w:t xml:space="preserve">r Gillian Ford, Deputy Chair of the Community Wellbeing board attended the </w:t>
      </w:r>
      <w:r w:rsidRPr="000B07E8">
        <w:rPr>
          <w:rFonts w:ascii="Arial" w:hAnsi="Arial" w:cs="Arial"/>
          <w:b/>
          <w:sz w:val="22"/>
        </w:rPr>
        <w:t>Dementia Friendly Communities Champion Group</w:t>
      </w:r>
      <w:r w:rsidRPr="000B07E8">
        <w:rPr>
          <w:rFonts w:ascii="Arial" w:hAnsi="Arial" w:cs="Arial"/>
          <w:sz w:val="22"/>
        </w:rPr>
        <w:t xml:space="preserve"> on 6 March.</w:t>
      </w:r>
      <w:r w:rsidR="00E0599B" w:rsidRPr="000B07E8">
        <w:rPr>
          <w:rFonts w:ascii="Arial" w:hAnsi="Arial" w:cs="Arial"/>
          <w:sz w:val="22"/>
        </w:rPr>
        <w:t xml:space="preserve"> Among the items discussed were plans to recognise the progress that Champions are making towards promoting dementia issues in their communities via an event on 6 May. </w:t>
      </w:r>
      <w:r w:rsidR="000B07E8" w:rsidRPr="000B07E8">
        <w:rPr>
          <w:rFonts w:ascii="Arial" w:hAnsi="Arial" w:cs="Arial"/>
          <w:sz w:val="22"/>
        </w:rPr>
        <w:t xml:space="preserve">There is also an awards ceremony on 20 May for </w:t>
      </w:r>
      <w:r w:rsidR="000B07E8" w:rsidRPr="000B07E8">
        <w:rPr>
          <w:rFonts w:ascii="Arial" w:hAnsi="Arial" w:cs="Arial"/>
          <w:color w:val="000000"/>
          <w:sz w:val="22"/>
        </w:rPr>
        <w:t>Dementia Friendly Communities.</w:t>
      </w:r>
    </w:p>
    <w:p w14:paraId="1959C025" w14:textId="77777777" w:rsidR="00985EFA" w:rsidRPr="000A38F9" w:rsidRDefault="00985EFA" w:rsidP="000B07E8">
      <w:pPr>
        <w:pStyle w:val="ListParagraph"/>
        <w:spacing w:after="0" w:line="240" w:lineRule="auto"/>
        <w:ind w:left="567"/>
        <w:rPr>
          <w:rFonts w:ascii="Arial" w:hAnsi="Arial"/>
        </w:rPr>
      </w:pPr>
    </w:p>
    <w:p w14:paraId="1959C026" w14:textId="77777777" w:rsidR="000A38F9" w:rsidRPr="000A38F9" w:rsidRDefault="000A38F9" w:rsidP="000A38F9">
      <w:pPr>
        <w:pStyle w:val="ListParagraph"/>
        <w:ind w:left="567" w:hanging="567"/>
        <w:rPr>
          <w:rFonts w:ascii="Arial" w:hAnsi="Arial"/>
        </w:rPr>
      </w:pPr>
    </w:p>
    <w:p w14:paraId="1959C029" w14:textId="77777777" w:rsidR="00985EFA" w:rsidRDefault="00985EFA" w:rsidP="000A38F9">
      <w:pPr>
        <w:spacing w:after="0" w:line="240" w:lineRule="auto"/>
        <w:ind w:left="567" w:hanging="567"/>
        <w:rPr>
          <w:rFonts w:ascii="Arial" w:hAnsi="Arial"/>
          <w:b/>
          <w:u w:val="single"/>
        </w:rPr>
      </w:pPr>
      <w:bookmarkStart w:id="0" w:name="_GoBack"/>
      <w:bookmarkEnd w:id="0"/>
      <w:r w:rsidRPr="004E30B8">
        <w:rPr>
          <w:rFonts w:ascii="Arial" w:hAnsi="Arial"/>
          <w:b/>
          <w:u w:val="single"/>
        </w:rPr>
        <w:t>Learning Disability and Winterbourne View</w:t>
      </w:r>
    </w:p>
    <w:p w14:paraId="1959C02A" w14:textId="77777777" w:rsidR="00985EFA" w:rsidRPr="00AD6139" w:rsidRDefault="00985EFA" w:rsidP="000A38F9">
      <w:pPr>
        <w:spacing w:after="0" w:line="240" w:lineRule="auto"/>
        <w:ind w:left="567" w:hanging="567"/>
        <w:rPr>
          <w:rFonts w:ascii="Arial" w:hAnsi="Arial" w:cs="Arial"/>
          <w:b/>
          <w:u w:val="single"/>
        </w:rPr>
      </w:pPr>
    </w:p>
    <w:p w14:paraId="1959C02B" w14:textId="77777777" w:rsidR="00985EFA" w:rsidRPr="00985EFA" w:rsidRDefault="00985EFA" w:rsidP="000A38F9">
      <w:pPr>
        <w:pStyle w:val="ListParagraph"/>
        <w:numPr>
          <w:ilvl w:val="0"/>
          <w:numId w:val="20"/>
        </w:numPr>
        <w:spacing w:after="0" w:line="240" w:lineRule="auto"/>
        <w:ind w:left="567" w:hanging="567"/>
        <w:rPr>
          <w:rFonts w:ascii="Arial" w:hAnsi="Arial" w:cs="Arial"/>
        </w:rPr>
      </w:pPr>
      <w:r w:rsidRPr="00985EFA">
        <w:rPr>
          <w:rFonts w:ascii="Arial" w:hAnsi="Arial" w:cs="Arial"/>
        </w:rPr>
        <w:t xml:space="preserve">On 18 March 2014, NHS England published the </w:t>
      </w:r>
      <w:hyperlink r:id="rId10" w:history="1">
        <w:r w:rsidRPr="00985EFA">
          <w:rPr>
            <w:rFonts w:ascii="Arial" w:hAnsi="Arial" w:cs="Arial"/>
          </w:rPr>
          <w:t>data returns</w:t>
        </w:r>
      </w:hyperlink>
      <w:r w:rsidRPr="00985EFA">
        <w:rPr>
          <w:rFonts w:ascii="Arial" w:hAnsi="Arial" w:cs="Arial"/>
        </w:rPr>
        <w:t xml:space="preserve"> of people with learning disabilities and autism in secure and non-secure hospital settings. The results confirmed that the hospital discharge programme is seriously adrift from the original national milestones. This sought to ensure that by June 2014 community-based care arrangements are in place for all people who do not need a hospital placement. The data, the first of its type, was collected from commissioners from NHS England and local Clinical Commissioning Groups (CCG) and relates to the situation at the end of December. 1,932 people did not have a transfer date </w:t>
      </w:r>
      <w:proofErr w:type="gramStart"/>
      <w:r w:rsidRPr="00985EFA">
        <w:rPr>
          <w:rFonts w:ascii="Arial" w:hAnsi="Arial" w:cs="Arial"/>
        </w:rPr>
        <w:t>identified,</w:t>
      </w:r>
      <w:proofErr w:type="gramEnd"/>
      <w:r w:rsidRPr="00985EFA">
        <w:rPr>
          <w:rFonts w:ascii="Arial" w:hAnsi="Arial" w:cs="Arial"/>
        </w:rPr>
        <w:t xml:space="preserve"> with the largest single reason reported was a clinician's decision. The Joint Improvement Programme is seeking to support loca</w:t>
      </w:r>
      <w:r w:rsidR="000A38F9">
        <w:rPr>
          <w:rFonts w:ascii="Arial" w:hAnsi="Arial" w:cs="Arial"/>
        </w:rPr>
        <w:t>l areas to accelerate progress.</w:t>
      </w:r>
      <w:r w:rsidRPr="00985EFA">
        <w:rPr>
          <w:rFonts w:ascii="Arial" w:hAnsi="Arial" w:cs="Arial"/>
        </w:rPr>
        <w:t xml:space="preserve"> More detail on what is on offer is available on the LGA website on </w:t>
      </w:r>
      <w:hyperlink r:id="rId11" w:history="1">
        <w:r w:rsidRPr="00985EFA">
          <w:rPr>
            <w:rFonts w:ascii="Arial" w:hAnsi="Arial" w:cs="Arial"/>
          </w:rPr>
          <w:t>http://www.local.gov.uk/place-i-call-home</w:t>
        </w:r>
      </w:hyperlink>
      <w:r w:rsidRPr="00985EFA">
        <w:rPr>
          <w:rFonts w:ascii="Arial" w:hAnsi="Arial" w:cs="Arial"/>
        </w:rPr>
        <w:t xml:space="preserve">. The NHS data can be found on </w:t>
      </w:r>
      <w:hyperlink r:id="rId12" w:history="1">
        <w:r w:rsidRPr="00985EFA">
          <w:rPr>
            <w:rFonts w:ascii="Arial" w:hAnsi="Arial" w:cs="Arial"/>
          </w:rPr>
          <w:t>http://www.england.nhs.uk/2014/03/18/wvc-data/</w:t>
        </w:r>
      </w:hyperlink>
      <w:r w:rsidRPr="00985EFA">
        <w:rPr>
          <w:rFonts w:ascii="Arial" w:hAnsi="Arial" w:cs="Arial"/>
        </w:rPr>
        <w:t>. Local leaders may wish to check whether their understanding of how many people with learning disabilities and / or autism and behaviour that challenges are currently in hospital within the local area and outside it matches the latest data from NHS England. I will also be writing to each Lead Member for Adult Services to encourage the political leaders in each area to be a key driver for change, working with their NHS partners.</w:t>
      </w:r>
    </w:p>
    <w:p w14:paraId="1959C02C" w14:textId="77777777" w:rsidR="00B3235A" w:rsidRPr="00E0599B" w:rsidRDefault="00B3235A" w:rsidP="000A38F9">
      <w:pPr>
        <w:pStyle w:val="ListParagraph"/>
        <w:spacing w:after="0" w:line="240" w:lineRule="auto"/>
        <w:ind w:left="567" w:hanging="567"/>
        <w:rPr>
          <w:rFonts w:ascii="Arial" w:hAnsi="Arial"/>
        </w:rPr>
      </w:pPr>
    </w:p>
    <w:p w14:paraId="1959C02D" w14:textId="77777777" w:rsidR="00B3235A" w:rsidRDefault="00B3235A" w:rsidP="000A38F9">
      <w:pPr>
        <w:spacing w:after="0" w:line="240" w:lineRule="auto"/>
        <w:ind w:left="567" w:hanging="567"/>
        <w:rPr>
          <w:rFonts w:ascii="Arial" w:hAnsi="Arial"/>
          <w:b/>
          <w:u w:val="single"/>
        </w:rPr>
      </w:pPr>
      <w:r>
        <w:rPr>
          <w:rFonts w:ascii="Arial" w:hAnsi="Arial"/>
          <w:b/>
          <w:u w:val="single"/>
        </w:rPr>
        <w:t>Other issues</w:t>
      </w:r>
    </w:p>
    <w:p w14:paraId="1959C02E" w14:textId="77777777" w:rsidR="00472C60" w:rsidRDefault="00472C60" w:rsidP="000A38F9">
      <w:pPr>
        <w:spacing w:after="0" w:line="240" w:lineRule="auto"/>
        <w:ind w:left="567" w:hanging="567"/>
        <w:rPr>
          <w:rFonts w:ascii="Arial" w:hAnsi="Arial" w:cs="Arial"/>
          <w:lang w:val="en"/>
        </w:rPr>
      </w:pPr>
    </w:p>
    <w:p w14:paraId="1959C02F" w14:textId="77777777" w:rsidR="00472C60" w:rsidRPr="00472C60" w:rsidRDefault="00472C60" w:rsidP="000A38F9">
      <w:pPr>
        <w:pStyle w:val="ListParagraph"/>
        <w:numPr>
          <w:ilvl w:val="0"/>
          <w:numId w:val="20"/>
        </w:numPr>
        <w:spacing w:after="0" w:line="240" w:lineRule="auto"/>
        <w:ind w:left="567" w:hanging="567"/>
        <w:rPr>
          <w:rFonts w:ascii="Arial" w:hAnsi="Arial" w:cs="Arial"/>
          <w:lang w:val="en"/>
        </w:rPr>
      </w:pPr>
      <w:r w:rsidRPr="00472C60">
        <w:rPr>
          <w:rFonts w:ascii="Arial" w:hAnsi="Arial" w:cs="Arial"/>
        </w:rPr>
        <w:t xml:space="preserve">The </w:t>
      </w:r>
      <w:r w:rsidRPr="00472C60">
        <w:rPr>
          <w:rFonts w:ascii="Arial" w:hAnsi="Arial" w:cs="Arial"/>
          <w:b/>
        </w:rPr>
        <w:t>Care Bill</w:t>
      </w:r>
      <w:r w:rsidRPr="00472C60">
        <w:rPr>
          <w:rFonts w:ascii="Arial" w:hAnsi="Arial" w:cs="Arial"/>
        </w:rPr>
        <w:t xml:space="preserve"> has nearly completed its passage through Parliament, and the Department of Health have asked for a Care Bill implementation stocktake to help get an early sense of the need for local support, and issues that are likely to be faced locally and nationally in implementing the Bill. The stocktake will provide a self-assessment tool to support local discussion and to inform the national picture. We have worked with the programme office to ensure it is light-touch and to ensure a good fit with other initiatives and tools already being used by the sector.</w:t>
      </w:r>
    </w:p>
    <w:p w14:paraId="1959C030" w14:textId="77777777" w:rsidR="00472C60" w:rsidRPr="00472C60" w:rsidRDefault="00472C60" w:rsidP="000A38F9">
      <w:pPr>
        <w:pStyle w:val="ListParagraph"/>
        <w:ind w:left="567" w:hanging="567"/>
        <w:rPr>
          <w:rFonts w:ascii="Arial" w:hAnsi="Arial" w:cs="Arial"/>
          <w:lang w:val="en"/>
        </w:rPr>
      </w:pPr>
    </w:p>
    <w:p w14:paraId="1959C031" w14:textId="77777777" w:rsidR="00472C60" w:rsidRDefault="00472C60" w:rsidP="000A38F9">
      <w:pPr>
        <w:pStyle w:val="ListParagraph"/>
        <w:numPr>
          <w:ilvl w:val="0"/>
          <w:numId w:val="20"/>
        </w:numPr>
        <w:spacing w:after="0" w:line="240" w:lineRule="auto"/>
        <w:ind w:left="567" w:hanging="567"/>
        <w:contextualSpacing w:val="0"/>
        <w:rPr>
          <w:rFonts w:ascii="Arial" w:hAnsi="Arial" w:cs="Arial"/>
          <w:color w:val="000000"/>
        </w:rPr>
      </w:pPr>
      <w:r>
        <w:rPr>
          <w:rFonts w:ascii="Arial" w:hAnsi="Arial" w:cs="Arial"/>
          <w:color w:val="000000"/>
        </w:rPr>
        <w:t xml:space="preserve">Councillor Gillian Ford attended the </w:t>
      </w:r>
      <w:r w:rsidRPr="00C77CB9">
        <w:rPr>
          <w:rFonts w:ascii="Arial" w:hAnsi="Arial" w:cs="Arial"/>
          <w:b/>
          <w:color w:val="000000"/>
        </w:rPr>
        <w:t>All Party Parliamentary Group for Ageing and Older People</w:t>
      </w:r>
      <w:r>
        <w:rPr>
          <w:rFonts w:ascii="Arial" w:hAnsi="Arial" w:cs="Arial"/>
          <w:color w:val="000000"/>
        </w:rPr>
        <w:t xml:space="preserve"> – discussions centred </w:t>
      </w:r>
      <w:proofErr w:type="gramStart"/>
      <w:r>
        <w:rPr>
          <w:rFonts w:ascii="Arial" w:hAnsi="Arial" w:cs="Arial"/>
          <w:color w:val="000000"/>
        </w:rPr>
        <w:t>around</w:t>
      </w:r>
      <w:proofErr w:type="gramEnd"/>
      <w:r>
        <w:rPr>
          <w:rFonts w:ascii="Arial" w:hAnsi="Arial" w:cs="Arial"/>
          <w:color w:val="000000"/>
        </w:rPr>
        <w:t xml:space="preserve"> funding for care homes, </w:t>
      </w:r>
      <w:proofErr w:type="spellStart"/>
      <w:r>
        <w:rPr>
          <w:rFonts w:ascii="Arial" w:hAnsi="Arial" w:cs="Arial"/>
          <w:color w:val="000000"/>
        </w:rPr>
        <w:t>Dilnot</w:t>
      </w:r>
      <w:proofErr w:type="spellEnd"/>
      <w:r>
        <w:rPr>
          <w:rFonts w:ascii="Arial" w:hAnsi="Arial" w:cs="Arial"/>
          <w:color w:val="000000"/>
        </w:rPr>
        <w:t xml:space="preserve"> and information and advice.</w:t>
      </w:r>
    </w:p>
    <w:p w14:paraId="1959C032" w14:textId="77777777" w:rsidR="00472C60" w:rsidRPr="00B3235A" w:rsidRDefault="00472C60" w:rsidP="000A38F9">
      <w:pPr>
        <w:pStyle w:val="ListParagraph"/>
        <w:ind w:left="567" w:hanging="567"/>
        <w:rPr>
          <w:rFonts w:ascii="Arial" w:hAnsi="Arial" w:cs="Arial"/>
          <w:color w:val="000000"/>
        </w:rPr>
      </w:pPr>
    </w:p>
    <w:p w14:paraId="1959C033" w14:textId="77777777" w:rsidR="00472C60" w:rsidRDefault="00472C60" w:rsidP="000A38F9">
      <w:pPr>
        <w:pStyle w:val="ListParagraph"/>
        <w:numPr>
          <w:ilvl w:val="0"/>
          <w:numId w:val="20"/>
        </w:numPr>
        <w:spacing w:after="0" w:line="240" w:lineRule="auto"/>
        <w:ind w:left="567" w:hanging="567"/>
        <w:contextualSpacing w:val="0"/>
        <w:rPr>
          <w:rFonts w:ascii="Arial" w:hAnsi="Arial" w:cs="Arial"/>
          <w:color w:val="000000"/>
        </w:rPr>
      </w:pPr>
      <w:r>
        <w:rPr>
          <w:rFonts w:ascii="Arial" w:hAnsi="Arial" w:cs="Arial"/>
          <w:color w:val="000000"/>
        </w:rPr>
        <w:t xml:space="preserve">In addition Councillor Gillian Ford attended the </w:t>
      </w:r>
      <w:r w:rsidRPr="00472C60">
        <w:rPr>
          <w:rFonts w:ascii="Arial" w:hAnsi="Arial" w:cs="Arial"/>
          <w:b/>
          <w:color w:val="000000"/>
        </w:rPr>
        <w:t>English Forums on Ageing Chairs</w:t>
      </w:r>
      <w:r>
        <w:rPr>
          <w:rFonts w:ascii="Arial" w:hAnsi="Arial" w:cs="Arial"/>
          <w:color w:val="000000"/>
        </w:rPr>
        <w:t xml:space="preserve"> meeting to discuss local government work around the ageing agenda. </w:t>
      </w:r>
    </w:p>
    <w:p w14:paraId="1959C034" w14:textId="77777777" w:rsidR="00472C60" w:rsidRPr="00A32911" w:rsidRDefault="00472C60" w:rsidP="000A38F9">
      <w:pPr>
        <w:spacing w:after="0" w:line="240" w:lineRule="auto"/>
        <w:ind w:left="567" w:hanging="567"/>
        <w:rPr>
          <w:rFonts w:ascii="Arial" w:hAnsi="Arial" w:cs="Arial"/>
          <w:color w:val="000000"/>
        </w:rPr>
      </w:pPr>
    </w:p>
    <w:p w14:paraId="1959C035" w14:textId="77777777" w:rsidR="00472C60" w:rsidRPr="00E0599B" w:rsidRDefault="00472C60" w:rsidP="000A38F9">
      <w:pPr>
        <w:pStyle w:val="NormalWeb"/>
        <w:numPr>
          <w:ilvl w:val="0"/>
          <w:numId w:val="20"/>
        </w:numPr>
        <w:spacing w:before="0" w:beforeAutospacing="0" w:after="0" w:line="240" w:lineRule="auto"/>
        <w:ind w:left="567" w:hanging="567"/>
        <w:rPr>
          <w:rFonts w:ascii="Arial" w:eastAsia="Calibri" w:hAnsi="Arial" w:cs="Arial"/>
          <w:sz w:val="22"/>
          <w:szCs w:val="22"/>
        </w:rPr>
      </w:pPr>
      <w:r w:rsidRPr="000C7608">
        <w:rPr>
          <w:rFonts w:ascii="Arial" w:hAnsi="Arial" w:cs="Arial"/>
          <w:color w:val="000000"/>
          <w:sz w:val="22"/>
          <w:szCs w:val="22"/>
        </w:rPr>
        <w:t xml:space="preserve">On 7 April </w:t>
      </w:r>
      <w:r>
        <w:rPr>
          <w:rFonts w:ascii="Arial" w:hAnsi="Arial" w:cs="Arial"/>
          <w:color w:val="000000"/>
          <w:sz w:val="22"/>
          <w:szCs w:val="22"/>
        </w:rPr>
        <w:t>Councillor Gillian Ford will attend</w:t>
      </w:r>
      <w:r w:rsidRPr="000C7608">
        <w:rPr>
          <w:rFonts w:ascii="Arial" w:hAnsi="Arial" w:cs="Arial"/>
          <w:color w:val="000000"/>
          <w:sz w:val="22"/>
          <w:szCs w:val="22"/>
        </w:rPr>
        <w:t xml:space="preserve"> the </w:t>
      </w:r>
      <w:r w:rsidRPr="000C7608">
        <w:rPr>
          <w:rFonts w:ascii="Arial" w:hAnsi="Arial" w:cs="Arial"/>
          <w:b/>
          <w:color w:val="000000"/>
          <w:sz w:val="22"/>
          <w:szCs w:val="22"/>
        </w:rPr>
        <w:t xml:space="preserve">All Party Parliamentary Group on housing and care for old people. </w:t>
      </w:r>
      <w:r>
        <w:rPr>
          <w:rFonts w:ascii="Arial" w:hAnsi="Arial" w:cs="Arial"/>
          <w:color w:val="000000"/>
          <w:sz w:val="22"/>
          <w:szCs w:val="22"/>
        </w:rPr>
        <w:t>This is</w:t>
      </w:r>
      <w:r w:rsidRPr="000C7608">
        <w:rPr>
          <w:rFonts w:ascii="Arial" w:eastAsia="Calibri" w:hAnsi="Arial" w:cs="Arial"/>
          <w:sz w:val="22"/>
          <w:szCs w:val="22"/>
        </w:rPr>
        <w:t xml:space="preserve"> an opportunity for </w:t>
      </w:r>
      <w:r w:rsidRPr="000C7608">
        <w:rPr>
          <w:rFonts w:ascii="Arial" w:eastAsia="Calibri" w:hAnsi="Arial" w:cs="Arial"/>
          <w:bCs/>
          <w:sz w:val="22"/>
          <w:szCs w:val="22"/>
        </w:rPr>
        <w:t xml:space="preserve">Lord </w:t>
      </w:r>
      <w:proofErr w:type="spellStart"/>
      <w:r w:rsidRPr="000C7608">
        <w:rPr>
          <w:rFonts w:ascii="Arial" w:eastAsia="Calibri" w:hAnsi="Arial" w:cs="Arial"/>
          <w:bCs/>
          <w:sz w:val="22"/>
          <w:szCs w:val="22"/>
        </w:rPr>
        <w:t>Filkin</w:t>
      </w:r>
      <w:proofErr w:type="spellEnd"/>
      <w:r w:rsidRPr="000C7608">
        <w:rPr>
          <w:rFonts w:ascii="Arial" w:eastAsia="Calibri" w:hAnsi="Arial" w:cs="Arial"/>
          <w:sz w:val="22"/>
          <w:szCs w:val="22"/>
        </w:rPr>
        <w:t>, former chair of the Public Service and Demographic Change Committee and now chair of the Centre for Ageing Better, to update the APPG on the Centre's progress.</w:t>
      </w:r>
      <w:r>
        <w:rPr>
          <w:rFonts w:ascii="Arial" w:eastAsia="Calibri" w:hAnsi="Arial" w:cs="Arial"/>
          <w:sz w:val="22"/>
          <w:szCs w:val="22"/>
        </w:rPr>
        <w:t xml:space="preserve"> </w:t>
      </w:r>
      <w:r w:rsidRPr="000C7608">
        <w:rPr>
          <w:rFonts w:ascii="Arial" w:hAnsi="Arial" w:cs="Arial"/>
          <w:sz w:val="22"/>
          <w:szCs w:val="22"/>
        </w:rPr>
        <w:t>The meeting also considered the issue of planning retirement housing for an ageing population.</w:t>
      </w:r>
    </w:p>
    <w:p w14:paraId="1959C036" w14:textId="77777777" w:rsidR="00E0599B" w:rsidRDefault="00E0599B" w:rsidP="000A38F9">
      <w:pPr>
        <w:pStyle w:val="ListParagraph"/>
        <w:ind w:left="567" w:hanging="567"/>
        <w:rPr>
          <w:rFonts w:ascii="Arial" w:eastAsia="Calibri" w:hAnsi="Arial" w:cs="Arial"/>
        </w:rPr>
      </w:pPr>
    </w:p>
    <w:p w14:paraId="1959C037" w14:textId="77777777" w:rsidR="002065A5" w:rsidRPr="00E6169E" w:rsidRDefault="00E0599B" w:rsidP="000A38F9">
      <w:pPr>
        <w:pStyle w:val="ListParagraph"/>
        <w:numPr>
          <w:ilvl w:val="0"/>
          <w:numId w:val="20"/>
        </w:numPr>
        <w:spacing w:after="0" w:line="240" w:lineRule="auto"/>
        <w:ind w:left="567" w:hanging="567"/>
        <w:rPr>
          <w:rFonts w:ascii="Arial" w:hAnsi="Arial"/>
        </w:rPr>
      </w:pPr>
      <w:r>
        <w:rPr>
          <w:rFonts w:ascii="Arial" w:hAnsi="Arial"/>
        </w:rPr>
        <w:t xml:space="preserve">I took part in a workshop in London hosted by the Medical Foundation for HIV and Mental Health (MEDFASH) on 10 February to support the development of a </w:t>
      </w:r>
      <w:r>
        <w:rPr>
          <w:rFonts w:ascii="Arial" w:hAnsi="Arial"/>
          <w:b/>
        </w:rPr>
        <w:t>National Framework for Commissioning HIV, Sexual and Reproductive Health Services</w:t>
      </w:r>
      <w:r>
        <w:rPr>
          <w:rFonts w:ascii="Arial" w:hAnsi="Arial"/>
        </w:rPr>
        <w:t xml:space="preserve">. At the event, I underlined the commitment of local government to embed public health into all of our work and highlight the joint positive work being undertaken by LGA, </w:t>
      </w:r>
      <w:r>
        <w:rPr>
          <w:rFonts w:ascii="Arial" w:hAnsi="Arial"/>
        </w:rPr>
        <w:lastRenderedPageBreak/>
        <w:t>ADPH and PHE to make the new system work and to develop a new commissioning framework for HIV, Sexual and Reproductive Health.</w:t>
      </w:r>
    </w:p>
    <w:p w14:paraId="1959C038" w14:textId="77777777" w:rsidR="002065A5" w:rsidRDefault="002065A5" w:rsidP="002065A5">
      <w:pPr>
        <w:ind w:left="720"/>
        <w:contextualSpacing/>
        <w:rPr>
          <w:rFonts w:ascii="Arial" w:eastAsia="Calibri" w:hAnsi="Arial" w:cs="Consolas"/>
          <w:sz w:val="21"/>
          <w:szCs w:val="21"/>
          <w:lang w:eastAsia="en-GB"/>
        </w:rPr>
      </w:pPr>
    </w:p>
    <w:p w14:paraId="1959C039" w14:textId="77777777" w:rsidR="000A38F9" w:rsidRPr="002065A5" w:rsidRDefault="000A38F9" w:rsidP="002065A5">
      <w:pPr>
        <w:ind w:left="720"/>
        <w:contextualSpacing/>
        <w:rPr>
          <w:rFonts w:ascii="Arial" w:eastAsia="Calibri" w:hAnsi="Arial" w:cs="Consolas"/>
          <w:sz w:val="21"/>
          <w:szCs w:val="21"/>
          <w:lang w:eastAsia="en-GB"/>
        </w:rPr>
      </w:pPr>
    </w:p>
    <w:tbl>
      <w:tblPr>
        <w:tblW w:w="0" w:type="auto"/>
        <w:tblLook w:val="01E0" w:firstRow="1" w:lastRow="1" w:firstColumn="1" w:lastColumn="1" w:noHBand="0" w:noVBand="0"/>
      </w:tblPr>
      <w:tblGrid>
        <w:gridCol w:w="2802"/>
        <w:gridCol w:w="6378"/>
      </w:tblGrid>
      <w:tr w:rsidR="002065A5" w:rsidRPr="002065A5" w14:paraId="1959C03C" w14:textId="77777777" w:rsidTr="002065A5">
        <w:trPr>
          <w:trHeight w:val="340"/>
        </w:trPr>
        <w:tc>
          <w:tcPr>
            <w:tcW w:w="2802" w:type="dxa"/>
            <w:vAlign w:val="center"/>
            <w:hideMark/>
          </w:tcPr>
          <w:p w14:paraId="1959C03A" w14:textId="77777777" w:rsidR="002065A5" w:rsidRPr="002065A5" w:rsidRDefault="002065A5" w:rsidP="002065A5">
            <w:pPr>
              <w:spacing w:after="0" w:line="240" w:lineRule="auto"/>
              <w:rPr>
                <w:rFonts w:ascii="Arial" w:eastAsia="Times New Roman" w:hAnsi="Arial" w:cs="Arial"/>
              </w:rPr>
            </w:pPr>
            <w:r w:rsidRPr="002065A5">
              <w:rPr>
                <w:rFonts w:ascii="Arial" w:eastAsia="Times New Roman" w:hAnsi="Arial" w:cs="Arial"/>
                <w:b/>
              </w:rPr>
              <w:t>Contact officer:</w:t>
            </w:r>
            <w:r w:rsidRPr="002065A5">
              <w:rPr>
                <w:rFonts w:ascii="Arial" w:eastAsia="Times New Roman" w:hAnsi="Arial" w:cs="Arial"/>
              </w:rPr>
              <w:t xml:space="preserve">  </w:t>
            </w:r>
          </w:p>
        </w:tc>
        <w:tc>
          <w:tcPr>
            <w:tcW w:w="6378" w:type="dxa"/>
            <w:vAlign w:val="center"/>
            <w:hideMark/>
          </w:tcPr>
          <w:p w14:paraId="1959C03B" w14:textId="77777777" w:rsidR="002065A5" w:rsidRPr="002065A5" w:rsidRDefault="002065A5" w:rsidP="002065A5">
            <w:pPr>
              <w:spacing w:after="0" w:line="240" w:lineRule="auto"/>
              <w:rPr>
                <w:rFonts w:ascii="Arial" w:eastAsia="Times New Roman" w:hAnsi="Arial" w:cs="Arial"/>
              </w:rPr>
            </w:pPr>
            <w:r w:rsidRPr="002065A5">
              <w:rPr>
                <w:rFonts w:ascii="Arial" w:eastAsia="Times New Roman" w:hAnsi="Arial" w:cs="Arial"/>
              </w:rPr>
              <w:t>Sally Burlington</w:t>
            </w:r>
          </w:p>
        </w:tc>
      </w:tr>
      <w:tr w:rsidR="002065A5" w:rsidRPr="002065A5" w14:paraId="1959C03F" w14:textId="77777777" w:rsidTr="002065A5">
        <w:trPr>
          <w:trHeight w:val="340"/>
        </w:trPr>
        <w:tc>
          <w:tcPr>
            <w:tcW w:w="2802" w:type="dxa"/>
            <w:vAlign w:val="center"/>
            <w:hideMark/>
          </w:tcPr>
          <w:p w14:paraId="1959C03D" w14:textId="77777777" w:rsidR="002065A5" w:rsidRPr="002065A5" w:rsidRDefault="002065A5" w:rsidP="002065A5">
            <w:pPr>
              <w:spacing w:after="0" w:line="240" w:lineRule="auto"/>
              <w:rPr>
                <w:rFonts w:ascii="Arial" w:eastAsia="Times New Roman" w:hAnsi="Arial" w:cs="Arial"/>
                <w:b/>
              </w:rPr>
            </w:pPr>
            <w:r w:rsidRPr="002065A5">
              <w:rPr>
                <w:rFonts w:ascii="Arial" w:eastAsia="Times New Roman" w:hAnsi="Arial" w:cs="Arial"/>
                <w:b/>
              </w:rPr>
              <w:t>Position:</w:t>
            </w:r>
          </w:p>
        </w:tc>
        <w:tc>
          <w:tcPr>
            <w:tcW w:w="6378" w:type="dxa"/>
            <w:vAlign w:val="center"/>
            <w:hideMark/>
          </w:tcPr>
          <w:p w14:paraId="1959C03E" w14:textId="77777777" w:rsidR="002065A5" w:rsidRPr="002065A5" w:rsidRDefault="002065A5" w:rsidP="002065A5">
            <w:pPr>
              <w:spacing w:after="0" w:line="240" w:lineRule="auto"/>
              <w:rPr>
                <w:rFonts w:ascii="Arial" w:eastAsia="Times New Roman" w:hAnsi="Arial" w:cs="Arial"/>
              </w:rPr>
            </w:pPr>
            <w:r w:rsidRPr="002065A5">
              <w:rPr>
                <w:rFonts w:ascii="Arial" w:eastAsia="Times New Roman" w:hAnsi="Arial" w:cs="Arial"/>
              </w:rPr>
              <w:t>Head of Programmes</w:t>
            </w:r>
          </w:p>
        </w:tc>
      </w:tr>
      <w:tr w:rsidR="002065A5" w:rsidRPr="002065A5" w14:paraId="1959C042" w14:textId="77777777" w:rsidTr="002065A5">
        <w:trPr>
          <w:trHeight w:val="340"/>
        </w:trPr>
        <w:tc>
          <w:tcPr>
            <w:tcW w:w="2802" w:type="dxa"/>
            <w:vAlign w:val="center"/>
            <w:hideMark/>
          </w:tcPr>
          <w:p w14:paraId="1959C040" w14:textId="77777777" w:rsidR="002065A5" w:rsidRPr="002065A5" w:rsidRDefault="002065A5" w:rsidP="002065A5">
            <w:pPr>
              <w:spacing w:after="0" w:line="240" w:lineRule="auto"/>
              <w:rPr>
                <w:rFonts w:ascii="Arial" w:eastAsia="Times New Roman" w:hAnsi="Arial" w:cs="Arial"/>
                <w:b/>
              </w:rPr>
            </w:pPr>
            <w:r w:rsidRPr="002065A5">
              <w:rPr>
                <w:rFonts w:ascii="Arial" w:eastAsia="Times New Roman" w:hAnsi="Arial" w:cs="Arial"/>
                <w:b/>
              </w:rPr>
              <w:t>Phone no:</w:t>
            </w:r>
          </w:p>
        </w:tc>
        <w:tc>
          <w:tcPr>
            <w:tcW w:w="6378" w:type="dxa"/>
            <w:vAlign w:val="center"/>
            <w:hideMark/>
          </w:tcPr>
          <w:p w14:paraId="1959C041" w14:textId="77777777" w:rsidR="002065A5" w:rsidRPr="002065A5" w:rsidRDefault="002065A5" w:rsidP="002065A5">
            <w:pPr>
              <w:spacing w:after="0" w:line="240" w:lineRule="auto"/>
              <w:rPr>
                <w:rFonts w:ascii="Arial" w:eastAsia="Times New Roman" w:hAnsi="Arial" w:cs="Arial"/>
              </w:rPr>
            </w:pPr>
            <w:r w:rsidRPr="002065A5">
              <w:rPr>
                <w:rFonts w:ascii="Arial" w:eastAsia="Times New Roman" w:hAnsi="Arial" w:cs="Arial"/>
              </w:rPr>
              <w:t>020 7664 3099</w:t>
            </w:r>
          </w:p>
        </w:tc>
      </w:tr>
      <w:tr w:rsidR="002065A5" w:rsidRPr="002065A5" w14:paraId="1959C045" w14:textId="77777777" w:rsidTr="002065A5">
        <w:trPr>
          <w:trHeight w:val="340"/>
        </w:trPr>
        <w:tc>
          <w:tcPr>
            <w:tcW w:w="2802" w:type="dxa"/>
            <w:vAlign w:val="center"/>
            <w:hideMark/>
          </w:tcPr>
          <w:p w14:paraId="1959C043" w14:textId="77777777" w:rsidR="002065A5" w:rsidRPr="002065A5" w:rsidRDefault="002065A5" w:rsidP="002065A5">
            <w:pPr>
              <w:spacing w:after="0" w:line="240" w:lineRule="auto"/>
              <w:rPr>
                <w:rFonts w:ascii="Arial" w:eastAsia="Times New Roman" w:hAnsi="Arial" w:cs="Arial"/>
                <w:b/>
              </w:rPr>
            </w:pPr>
            <w:r w:rsidRPr="002065A5">
              <w:rPr>
                <w:rFonts w:ascii="Arial" w:eastAsia="Times New Roman" w:hAnsi="Arial" w:cs="Arial"/>
                <w:b/>
              </w:rPr>
              <w:t>E-mail:</w:t>
            </w:r>
          </w:p>
        </w:tc>
        <w:tc>
          <w:tcPr>
            <w:tcW w:w="6378" w:type="dxa"/>
            <w:vAlign w:val="center"/>
            <w:hideMark/>
          </w:tcPr>
          <w:p w14:paraId="1959C044" w14:textId="77777777" w:rsidR="002065A5" w:rsidRPr="002065A5" w:rsidRDefault="000B07E8" w:rsidP="002065A5">
            <w:pPr>
              <w:spacing w:after="0" w:line="240" w:lineRule="auto"/>
              <w:rPr>
                <w:rFonts w:ascii="Arial" w:eastAsia="Times New Roman" w:hAnsi="Arial" w:cs="Arial"/>
                <w:u w:val="single"/>
              </w:rPr>
            </w:pPr>
            <w:hyperlink r:id="rId13" w:history="1">
              <w:r w:rsidR="002065A5" w:rsidRPr="002065A5">
                <w:rPr>
                  <w:rFonts w:ascii="Arial" w:eastAsia="Times New Roman" w:hAnsi="Arial" w:cs="Arial"/>
                  <w:color w:val="0000FF" w:themeColor="hyperlink"/>
                  <w:u w:val="single"/>
                </w:rPr>
                <w:t>Sally.Burlington@local.gov.uk</w:t>
              </w:r>
            </w:hyperlink>
            <w:r w:rsidR="002065A5" w:rsidRPr="002065A5">
              <w:rPr>
                <w:rFonts w:ascii="Arial" w:eastAsia="Times New Roman" w:hAnsi="Arial" w:cs="Arial"/>
                <w:u w:val="single"/>
              </w:rPr>
              <w:t xml:space="preserve"> </w:t>
            </w:r>
          </w:p>
        </w:tc>
      </w:tr>
    </w:tbl>
    <w:p w14:paraId="1959C046" w14:textId="77777777" w:rsidR="002065A5" w:rsidRPr="002065A5" w:rsidRDefault="002065A5" w:rsidP="002065A5">
      <w:pPr>
        <w:spacing w:after="0" w:line="240" w:lineRule="auto"/>
        <w:rPr>
          <w:rFonts w:ascii="Arial" w:hAnsi="Arial"/>
        </w:rPr>
      </w:pPr>
    </w:p>
    <w:p w14:paraId="1959C047" w14:textId="77777777" w:rsidR="00E0599B" w:rsidRPr="008D0616" w:rsidRDefault="00E0599B" w:rsidP="00E0599B">
      <w:pPr>
        <w:pStyle w:val="NormalWeb"/>
        <w:spacing w:before="0" w:beforeAutospacing="0" w:after="0" w:line="240" w:lineRule="auto"/>
        <w:ind w:left="426"/>
        <w:rPr>
          <w:rFonts w:ascii="Arial" w:eastAsia="Calibri" w:hAnsi="Arial" w:cs="Arial"/>
          <w:sz w:val="22"/>
          <w:szCs w:val="22"/>
        </w:rPr>
      </w:pPr>
    </w:p>
    <w:sectPr w:rsidR="00E0599B" w:rsidRPr="008D0616" w:rsidSect="000A38F9">
      <w:headerReference w:type="default" r:id="rId14"/>
      <w:pgSz w:w="11906" w:h="16838"/>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9C04A" w14:textId="77777777" w:rsidR="00C752B2" w:rsidRDefault="00C752B2" w:rsidP="006646E4">
      <w:pPr>
        <w:spacing w:after="0" w:line="240" w:lineRule="auto"/>
      </w:pPr>
      <w:r>
        <w:separator/>
      </w:r>
    </w:p>
  </w:endnote>
  <w:endnote w:type="continuationSeparator" w:id="0">
    <w:p w14:paraId="1959C04B" w14:textId="77777777" w:rsidR="00C752B2" w:rsidRDefault="00C752B2" w:rsidP="0066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ndrySterling-Medium">
    <w:altName w:val="FoundrySterling-Mediu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9C048" w14:textId="77777777" w:rsidR="00C752B2" w:rsidRDefault="00C752B2" w:rsidP="006646E4">
      <w:pPr>
        <w:spacing w:after="0" w:line="240" w:lineRule="auto"/>
      </w:pPr>
      <w:r>
        <w:separator/>
      </w:r>
    </w:p>
  </w:footnote>
  <w:footnote w:type="continuationSeparator" w:id="0">
    <w:p w14:paraId="1959C049" w14:textId="77777777" w:rsidR="00C752B2" w:rsidRDefault="00C752B2" w:rsidP="00664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7"/>
      <w:gridCol w:w="3605"/>
    </w:tblGrid>
    <w:tr w:rsidR="006646E4" w:rsidRPr="00261CB9" w14:paraId="1959C04E" w14:textId="77777777" w:rsidTr="001257F2">
      <w:tc>
        <w:tcPr>
          <w:tcW w:w="5778" w:type="dxa"/>
          <w:vMerge w:val="restart"/>
          <w:hideMark/>
        </w:tcPr>
        <w:p w14:paraId="1959C04C" w14:textId="77777777" w:rsidR="006646E4" w:rsidRDefault="006646E4" w:rsidP="001257F2">
          <w:pPr>
            <w:pStyle w:val="Header"/>
          </w:pPr>
          <w:r>
            <w:rPr>
              <w:rFonts w:ascii="Arial" w:hAnsi="Arial" w:cs="Arial"/>
              <w:noProof/>
              <w:sz w:val="44"/>
              <w:szCs w:val="44"/>
              <w:lang w:eastAsia="en-GB"/>
            </w:rPr>
            <w:drawing>
              <wp:inline distT="0" distB="0" distL="0" distR="0" wp14:anchorId="1959C056" wp14:editId="1959C057">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1959C04D" w14:textId="77777777" w:rsidR="006646E4" w:rsidRPr="00261CB9" w:rsidRDefault="006646E4" w:rsidP="001257F2">
          <w:pPr>
            <w:pStyle w:val="Header"/>
            <w:rPr>
              <w:b/>
            </w:rPr>
          </w:pPr>
          <w:r>
            <w:rPr>
              <w:rFonts w:ascii="Arial" w:hAnsi="Arial" w:cs="Arial"/>
              <w:b/>
            </w:rPr>
            <w:t>Councillors’ Forum</w:t>
          </w:r>
        </w:p>
      </w:tc>
    </w:tr>
    <w:tr w:rsidR="006646E4" w:rsidRPr="00F83172" w14:paraId="1959C051" w14:textId="77777777" w:rsidTr="001257F2">
      <w:trPr>
        <w:trHeight w:val="450"/>
      </w:trPr>
      <w:tc>
        <w:tcPr>
          <w:tcW w:w="0" w:type="auto"/>
          <w:vMerge/>
          <w:vAlign w:val="center"/>
          <w:hideMark/>
        </w:tcPr>
        <w:p w14:paraId="1959C04F" w14:textId="77777777" w:rsidR="006646E4" w:rsidRDefault="006646E4" w:rsidP="001257F2">
          <w:pPr>
            <w:rPr>
              <w:rFonts w:ascii="Frutiger 45 Light" w:hAnsi="Frutiger 45 Light"/>
            </w:rPr>
          </w:pPr>
        </w:p>
      </w:tc>
      <w:tc>
        <w:tcPr>
          <w:tcW w:w="3686" w:type="dxa"/>
          <w:vAlign w:val="center"/>
          <w:hideMark/>
        </w:tcPr>
        <w:p w14:paraId="1959C050" w14:textId="77777777" w:rsidR="006646E4" w:rsidRPr="00F83172" w:rsidRDefault="000A38F9" w:rsidP="00D36C24">
          <w:pPr>
            <w:pStyle w:val="Header"/>
            <w:spacing w:before="60"/>
            <w:rPr>
              <w:rFonts w:ascii="Arial" w:hAnsi="Arial" w:cs="Arial"/>
            </w:rPr>
          </w:pPr>
          <w:r>
            <w:rPr>
              <w:rFonts w:ascii="Arial" w:hAnsi="Arial" w:cs="Arial"/>
            </w:rPr>
            <w:t xml:space="preserve">10 </w:t>
          </w:r>
          <w:r w:rsidR="00C77CB9">
            <w:rPr>
              <w:rFonts w:ascii="Arial" w:hAnsi="Arial" w:cs="Arial"/>
            </w:rPr>
            <w:t>April</w:t>
          </w:r>
          <w:r w:rsidR="006646E4">
            <w:rPr>
              <w:rFonts w:ascii="Arial" w:hAnsi="Arial" w:cs="Arial"/>
            </w:rPr>
            <w:t xml:space="preserve"> </w:t>
          </w:r>
          <w:r w:rsidR="006646E4" w:rsidRPr="00261CB9">
            <w:rPr>
              <w:rFonts w:ascii="Arial" w:hAnsi="Arial" w:cs="Arial"/>
            </w:rPr>
            <w:t>201</w:t>
          </w:r>
          <w:r w:rsidR="006646E4">
            <w:rPr>
              <w:rFonts w:ascii="Arial" w:hAnsi="Arial" w:cs="Arial"/>
            </w:rPr>
            <w:t>4</w:t>
          </w:r>
        </w:p>
      </w:tc>
    </w:tr>
    <w:tr w:rsidR="006646E4" w:rsidRPr="00261CB9" w14:paraId="1959C054" w14:textId="77777777" w:rsidTr="001257F2">
      <w:trPr>
        <w:trHeight w:val="450"/>
      </w:trPr>
      <w:tc>
        <w:tcPr>
          <w:tcW w:w="0" w:type="auto"/>
          <w:vMerge/>
          <w:vAlign w:val="center"/>
          <w:hideMark/>
        </w:tcPr>
        <w:p w14:paraId="1959C052" w14:textId="77777777" w:rsidR="006646E4" w:rsidRDefault="006646E4" w:rsidP="001257F2">
          <w:pPr>
            <w:rPr>
              <w:rFonts w:ascii="Frutiger 45 Light" w:hAnsi="Frutiger 45 Light"/>
            </w:rPr>
          </w:pPr>
        </w:p>
      </w:tc>
      <w:tc>
        <w:tcPr>
          <w:tcW w:w="3686" w:type="dxa"/>
          <w:vAlign w:val="center"/>
          <w:hideMark/>
        </w:tcPr>
        <w:p w14:paraId="1959C053" w14:textId="77777777" w:rsidR="006646E4" w:rsidRPr="00261CB9" w:rsidRDefault="006646E4" w:rsidP="001257F2">
          <w:pPr>
            <w:pStyle w:val="Header"/>
            <w:spacing w:before="60"/>
            <w:rPr>
              <w:rFonts w:ascii="Arial" w:hAnsi="Arial" w:cs="Arial"/>
              <w:b/>
            </w:rPr>
          </w:pPr>
        </w:p>
      </w:tc>
    </w:tr>
  </w:tbl>
  <w:p w14:paraId="1959C055" w14:textId="77777777" w:rsidR="006646E4" w:rsidRDefault="00664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6A1"/>
    <w:multiLevelType w:val="hybridMultilevel"/>
    <w:tmpl w:val="962EED1A"/>
    <w:lvl w:ilvl="0" w:tplc="970071BA">
      <w:start w:val="1"/>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83771"/>
    <w:multiLevelType w:val="hybridMultilevel"/>
    <w:tmpl w:val="00262254"/>
    <w:lvl w:ilvl="0" w:tplc="75047F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F255A0"/>
    <w:multiLevelType w:val="hybridMultilevel"/>
    <w:tmpl w:val="7DEC2450"/>
    <w:lvl w:ilvl="0" w:tplc="5BEA71D6">
      <w:start w:val="1"/>
      <w:numFmt w:val="decimal"/>
      <w:lvlText w:val="%1."/>
      <w:lvlJc w:val="left"/>
      <w:pPr>
        <w:ind w:left="720"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8F94212"/>
    <w:multiLevelType w:val="hybridMultilevel"/>
    <w:tmpl w:val="A7BC559C"/>
    <w:lvl w:ilvl="0" w:tplc="823E0B2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A2B2462"/>
    <w:multiLevelType w:val="hybridMultilevel"/>
    <w:tmpl w:val="E674ADE4"/>
    <w:lvl w:ilvl="0" w:tplc="F5F09AE4">
      <w:start w:val="1"/>
      <w:numFmt w:val="decimal"/>
      <w:lvlText w:val="2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5522EC"/>
    <w:multiLevelType w:val="hybridMultilevel"/>
    <w:tmpl w:val="E67498C6"/>
    <w:lvl w:ilvl="0" w:tplc="881AAD68">
      <w:start w:val="1"/>
      <w:numFmt w:val="decimal"/>
      <w:lvlText w:val="%1."/>
      <w:lvlJc w:val="left"/>
      <w:pPr>
        <w:ind w:left="720" w:hanging="360"/>
      </w:pPr>
      <w:rPr>
        <w:rFonts w:hint="default"/>
        <w:color w:val="333333"/>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802D91"/>
    <w:multiLevelType w:val="hybridMultilevel"/>
    <w:tmpl w:val="FEC4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A80C80"/>
    <w:multiLevelType w:val="hybridMultilevel"/>
    <w:tmpl w:val="67EC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8C510B"/>
    <w:multiLevelType w:val="hybridMultilevel"/>
    <w:tmpl w:val="DAF6B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75B6497"/>
    <w:multiLevelType w:val="hybridMultilevel"/>
    <w:tmpl w:val="699E65BA"/>
    <w:lvl w:ilvl="0" w:tplc="12127EA2">
      <w:start w:val="1"/>
      <w:numFmt w:val="decimal"/>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F52AAF"/>
    <w:multiLevelType w:val="hybridMultilevel"/>
    <w:tmpl w:val="CC160174"/>
    <w:lvl w:ilvl="0" w:tplc="7D6AB0AE">
      <w:start w:val="1"/>
      <w:numFmt w:val="decimal"/>
      <w:lvlText w:val="%1."/>
      <w:lvlJc w:val="left"/>
      <w:pPr>
        <w:ind w:left="786" w:hanging="360"/>
      </w:pPr>
      <w:rPr>
        <w:rFonts w:eastAsia="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3F6E2226"/>
    <w:multiLevelType w:val="hybridMultilevel"/>
    <w:tmpl w:val="6480FB9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671134"/>
    <w:multiLevelType w:val="hybridMultilevel"/>
    <w:tmpl w:val="1D3CD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8D30D3"/>
    <w:multiLevelType w:val="hybridMultilevel"/>
    <w:tmpl w:val="00262254"/>
    <w:lvl w:ilvl="0" w:tplc="75047F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B978EB"/>
    <w:multiLevelType w:val="hybridMultilevel"/>
    <w:tmpl w:val="4A145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BF013B1"/>
    <w:multiLevelType w:val="hybridMultilevel"/>
    <w:tmpl w:val="39168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7F1EA2"/>
    <w:multiLevelType w:val="hybridMultilevel"/>
    <w:tmpl w:val="D9DAFCD8"/>
    <w:lvl w:ilvl="0" w:tplc="B8CE6F6A">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7"/>
  </w:num>
  <w:num w:numId="4">
    <w:abstractNumId w:val="3"/>
  </w:num>
  <w:num w:numId="5">
    <w:abstractNumId w:val="1"/>
  </w:num>
  <w:num w:numId="6">
    <w:abstractNumId w:val="3"/>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0"/>
  </w:num>
  <w:num w:numId="13">
    <w:abstractNumId w:val="15"/>
  </w:num>
  <w:num w:numId="14">
    <w:abstractNumId w:val="6"/>
  </w:num>
  <w:num w:numId="15">
    <w:abstractNumId w:val="8"/>
  </w:num>
  <w:num w:numId="16">
    <w:abstractNumId w:val="14"/>
  </w:num>
  <w:num w:numId="17">
    <w:abstractNumId w:val="11"/>
  </w:num>
  <w:num w:numId="18">
    <w:abstractNumId w:val="14"/>
  </w:num>
  <w:num w:numId="19">
    <w:abstractNumId w:val="10"/>
  </w:num>
  <w:num w:numId="20">
    <w:abstractNumId w:val="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D4"/>
    <w:rsid w:val="0000751D"/>
    <w:rsid w:val="000170A9"/>
    <w:rsid w:val="000543E4"/>
    <w:rsid w:val="00074B80"/>
    <w:rsid w:val="00087CDC"/>
    <w:rsid w:val="000A38F9"/>
    <w:rsid w:val="000B07E8"/>
    <w:rsid w:val="000C0C4D"/>
    <w:rsid w:val="000C2E47"/>
    <w:rsid w:val="000C6E1B"/>
    <w:rsid w:val="000C7608"/>
    <w:rsid w:val="000D2587"/>
    <w:rsid w:val="001016E1"/>
    <w:rsid w:val="0012301F"/>
    <w:rsid w:val="0019504F"/>
    <w:rsid w:val="001A7C7D"/>
    <w:rsid w:val="001E5BD6"/>
    <w:rsid w:val="001F6417"/>
    <w:rsid w:val="002065A5"/>
    <w:rsid w:val="00214677"/>
    <w:rsid w:val="00244EEE"/>
    <w:rsid w:val="002A2EE6"/>
    <w:rsid w:val="002D7DD4"/>
    <w:rsid w:val="003017B5"/>
    <w:rsid w:val="00351874"/>
    <w:rsid w:val="00384CC5"/>
    <w:rsid w:val="003866E2"/>
    <w:rsid w:val="003A6543"/>
    <w:rsid w:val="0041782F"/>
    <w:rsid w:val="00456850"/>
    <w:rsid w:val="00472C60"/>
    <w:rsid w:val="0047439F"/>
    <w:rsid w:val="004825DF"/>
    <w:rsid w:val="0048708A"/>
    <w:rsid w:val="004A524A"/>
    <w:rsid w:val="004E30B8"/>
    <w:rsid w:val="004E7DCC"/>
    <w:rsid w:val="00503921"/>
    <w:rsid w:val="00536689"/>
    <w:rsid w:val="005424E5"/>
    <w:rsid w:val="00562871"/>
    <w:rsid w:val="0060316E"/>
    <w:rsid w:val="00650930"/>
    <w:rsid w:val="00652519"/>
    <w:rsid w:val="006532A6"/>
    <w:rsid w:val="00655B20"/>
    <w:rsid w:val="006646E4"/>
    <w:rsid w:val="006C45DA"/>
    <w:rsid w:val="006D6057"/>
    <w:rsid w:val="00777739"/>
    <w:rsid w:val="007D0528"/>
    <w:rsid w:val="007D4120"/>
    <w:rsid w:val="007E08B6"/>
    <w:rsid w:val="007F3BBB"/>
    <w:rsid w:val="00822FE0"/>
    <w:rsid w:val="00833742"/>
    <w:rsid w:val="008354CE"/>
    <w:rsid w:val="00841AAE"/>
    <w:rsid w:val="00843097"/>
    <w:rsid w:val="00855820"/>
    <w:rsid w:val="008D0616"/>
    <w:rsid w:val="008E3AA2"/>
    <w:rsid w:val="008E4656"/>
    <w:rsid w:val="008F679C"/>
    <w:rsid w:val="00961D77"/>
    <w:rsid w:val="00985EFA"/>
    <w:rsid w:val="009A09F3"/>
    <w:rsid w:val="009A6070"/>
    <w:rsid w:val="009E7916"/>
    <w:rsid w:val="009F55C6"/>
    <w:rsid w:val="00A239CD"/>
    <w:rsid w:val="00A32911"/>
    <w:rsid w:val="00A638E1"/>
    <w:rsid w:val="00A64BC8"/>
    <w:rsid w:val="00A71C19"/>
    <w:rsid w:val="00A77EC9"/>
    <w:rsid w:val="00AB014C"/>
    <w:rsid w:val="00B3235A"/>
    <w:rsid w:val="00B64B5B"/>
    <w:rsid w:val="00BD5C46"/>
    <w:rsid w:val="00BF7B26"/>
    <w:rsid w:val="00C044FF"/>
    <w:rsid w:val="00C55C0A"/>
    <w:rsid w:val="00C752B2"/>
    <w:rsid w:val="00C77CB9"/>
    <w:rsid w:val="00CD2910"/>
    <w:rsid w:val="00CE7117"/>
    <w:rsid w:val="00CE7AF5"/>
    <w:rsid w:val="00CF1910"/>
    <w:rsid w:val="00D16790"/>
    <w:rsid w:val="00D36C24"/>
    <w:rsid w:val="00D40ED9"/>
    <w:rsid w:val="00D70EEA"/>
    <w:rsid w:val="00D752BF"/>
    <w:rsid w:val="00D918F1"/>
    <w:rsid w:val="00D94938"/>
    <w:rsid w:val="00D96CCE"/>
    <w:rsid w:val="00DA0C6B"/>
    <w:rsid w:val="00DA6CAE"/>
    <w:rsid w:val="00DD7369"/>
    <w:rsid w:val="00DF109D"/>
    <w:rsid w:val="00DF1D33"/>
    <w:rsid w:val="00DF3E8C"/>
    <w:rsid w:val="00E02C13"/>
    <w:rsid w:val="00E0599B"/>
    <w:rsid w:val="00E33C75"/>
    <w:rsid w:val="00E379CC"/>
    <w:rsid w:val="00E472CB"/>
    <w:rsid w:val="00E56588"/>
    <w:rsid w:val="00E6169E"/>
    <w:rsid w:val="00E62864"/>
    <w:rsid w:val="00EA349F"/>
    <w:rsid w:val="00EE6018"/>
    <w:rsid w:val="00F0647A"/>
    <w:rsid w:val="00F146B8"/>
    <w:rsid w:val="00F73EC1"/>
    <w:rsid w:val="00F91981"/>
    <w:rsid w:val="00FB2827"/>
    <w:rsid w:val="00FB71CB"/>
    <w:rsid w:val="00FC6632"/>
    <w:rsid w:val="00FE3131"/>
    <w:rsid w:val="00FE7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9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7DD4"/>
    <w:rPr>
      <w:color w:val="0000FF" w:themeColor="hyperlink"/>
      <w:u w:val="single"/>
    </w:rPr>
  </w:style>
  <w:style w:type="paragraph" w:styleId="ListParagraph">
    <w:name w:val="List Paragraph"/>
    <w:basedOn w:val="Normal"/>
    <w:uiPriority w:val="34"/>
    <w:qFormat/>
    <w:rsid w:val="006D6057"/>
    <w:pPr>
      <w:ind w:left="720"/>
      <w:contextualSpacing/>
    </w:pPr>
  </w:style>
  <w:style w:type="paragraph" w:styleId="Header">
    <w:name w:val="header"/>
    <w:basedOn w:val="Normal"/>
    <w:link w:val="HeaderChar"/>
    <w:unhideWhenUsed/>
    <w:rsid w:val="006646E4"/>
    <w:pPr>
      <w:tabs>
        <w:tab w:val="center" w:pos="4513"/>
        <w:tab w:val="right" w:pos="9026"/>
      </w:tabs>
      <w:spacing w:after="0" w:line="240" w:lineRule="auto"/>
    </w:pPr>
  </w:style>
  <w:style w:type="character" w:customStyle="1" w:styleId="HeaderChar">
    <w:name w:val="Header Char"/>
    <w:basedOn w:val="DefaultParagraphFont"/>
    <w:link w:val="Header"/>
    <w:rsid w:val="006646E4"/>
  </w:style>
  <w:style w:type="paragraph" w:styleId="Footer">
    <w:name w:val="footer"/>
    <w:basedOn w:val="Normal"/>
    <w:link w:val="FooterChar"/>
    <w:uiPriority w:val="99"/>
    <w:unhideWhenUsed/>
    <w:rsid w:val="00664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E4"/>
  </w:style>
  <w:style w:type="paragraph" w:customStyle="1" w:styleId="Default">
    <w:name w:val="Default"/>
    <w:rsid w:val="006646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6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E4"/>
    <w:rPr>
      <w:rFonts w:ascii="Tahoma" w:hAnsi="Tahoma" w:cs="Tahoma"/>
      <w:sz w:val="16"/>
      <w:szCs w:val="16"/>
    </w:rPr>
  </w:style>
  <w:style w:type="paragraph" w:customStyle="1" w:styleId="Pa0">
    <w:name w:val="Pa0"/>
    <w:basedOn w:val="Normal"/>
    <w:next w:val="Normal"/>
    <w:uiPriority w:val="99"/>
    <w:rsid w:val="00DA0C6B"/>
    <w:pPr>
      <w:autoSpaceDE w:val="0"/>
      <w:autoSpaceDN w:val="0"/>
      <w:adjustRightInd w:val="0"/>
      <w:spacing w:after="0" w:line="241" w:lineRule="atLeast"/>
    </w:pPr>
    <w:rPr>
      <w:rFonts w:ascii="FoundrySterling-Medium" w:eastAsia="Times New Roman" w:hAnsi="FoundrySterling-Medium" w:cs="Times New Roman"/>
      <w:sz w:val="24"/>
      <w:szCs w:val="24"/>
      <w:lang w:eastAsia="en-GB"/>
    </w:rPr>
  </w:style>
  <w:style w:type="character" w:customStyle="1" w:styleId="A4">
    <w:name w:val="A4"/>
    <w:uiPriority w:val="99"/>
    <w:rsid w:val="00DA0C6B"/>
    <w:rPr>
      <w:rFonts w:cs="FoundrySterling-Medium"/>
      <w:color w:val="000000"/>
      <w:sz w:val="22"/>
      <w:szCs w:val="22"/>
    </w:rPr>
  </w:style>
  <w:style w:type="character" w:styleId="Strong">
    <w:name w:val="Strong"/>
    <w:basedOn w:val="DefaultParagraphFont"/>
    <w:uiPriority w:val="22"/>
    <w:qFormat/>
    <w:rsid w:val="00DA0C6B"/>
    <w:rPr>
      <w:b/>
      <w:bCs/>
    </w:rPr>
  </w:style>
  <w:style w:type="paragraph" w:customStyle="1" w:styleId="Title1">
    <w:name w:val="Title1"/>
    <w:basedOn w:val="Normal"/>
    <w:rsid w:val="000C2E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7E08B6"/>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7E08B6"/>
    <w:rPr>
      <w:rFonts w:ascii="Consolas" w:hAnsi="Consolas" w:cs="Consolas"/>
      <w:sz w:val="21"/>
      <w:szCs w:val="21"/>
      <w:lang w:eastAsia="en-GB"/>
    </w:rPr>
  </w:style>
  <w:style w:type="paragraph" w:styleId="NormalWeb">
    <w:name w:val="Normal (Web)"/>
    <w:basedOn w:val="Normal"/>
    <w:uiPriority w:val="99"/>
    <w:unhideWhenUsed/>
    <w:rsid w:val="00822FE0"/>
    <w:pPr>
      <w:spacing w:before="100" w:beforeAutospacing="1" w:after="150" w:line="336" w:lineRule="auto"/>
    </w:pPr>
    <w:rPr>
      <w:rFonts w:ascii="Times New Roman" w:eastAsia="Times New Roman" w:hAnsi="Times New Roman" w:cs="Times New Roman"/>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7DD4"/>
    <w:rPr>
      <w:color w:val="0000FF" w:themeColor="hyperlink"/>
      <w:u w:val="single"/>
    </w:rPr>
  </w:style>
  <w:style w:type="paragraph" w:styleId="ListParagraph">
    <w:name w:val="List Paragraph"/>
    <w:basedOn w:val="Normal"/>
    <w:uiPriority w:val="34"/>
    <w:qFormat/>
    <w:rsid w:val="006D6057"/>
    <w:pPr>
      <w:ind w:left="720"/>
      <w:contextualSpacing/>
    </w:pPr>
  </w:style>
  <w:style w:type="paragraph" w:styleId="Header">
    <w:name w:val="header"/>
    <w:basedOn w:val="Normal"/>
    <w:link w:val="HeaderChar"/>
    <w:unhideWhenUsed/>
    <w:rsid w:val="006646E4"/>
    <w:pPr>
      <w:tabs>
        <w:tab w:val="center" w:pos="4513"/>
        <w:tab w:val="right" w:pos="9026"/>
      </w:tabs>
      <w:spacing w:after="0" w:line="240" w:lineRule="auto"/>
    </w:pPr>
  </w:style>
  <w:style w:type="character" w:customStyle="1" w:styleId="HeaderChar">
    <w:name w:val="Header Char"/>
    <w:basedOn w:val="DefaultParagraphFont"/>
    <w:link w:val="Header"/>
    <w:rsid w:val="006646E4"/>
  </w:style>
  <w:style w:type="paragraph" w:styleId="Footer">
    <w:name w:val="footer"/>
    <w:basedOn w:val="Normal"/>
    <w:link w:val="FooterChar"/>
    <w:uiPriority w:val="99"/>
    <w:unhideWhenUsed/>
    <w:rsid w:val="00664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E4"/>
  </w:style>
  <w:style w:type="paragraph" w:customStyle="1" w:styleId="Default">
    <w:name w:val="Default"/>
    <w:rsid w:val="006646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6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E4"/>
    <w:rPr>
      <w:rFonts w:ascii="Tahoma" w:hAnsi="Tahoma" w:cs="Tahoma"/>
      <w:sz w:val="16"/>
      <w:szCs w:val="16"/>
    </w:rPr>
  </w:style>
  <w:style w:type="paragraph" w:customStyle="1" w:styleId="Pa0">
    <w:name w:val="Pa0"/>
    <w:basedOn w:val="Normal"/>
    <w:next w:val="Normal"/>
    <w:uiPriority w:val="99"/>
    <w:rsid w:val="00DA0C6B"/>
    <w:pPr>
      <w:autoSpaceDE w:val="0"/>
      <w:autoSpaceDN w:val="0"/>
      <w:adjustRightInd w:val="0"/>
      <w:spacing w:after="0" w:line="241" w:lineRule="atLeast"/>
    </w:pPr>
    <w:rPr>
      <w:rFonts w:ascii="FoundrySterling-Medium" w:eastAsia="Times New Roman" w:hAnsi="FoundrySterling-Medium" w:cs="Times New Roman"/>
      <w:sz w:val="24"/>
      <w:szCs w:val="24"/>
      <w:lang w:eastAsia="en-GB"/>
    </w:rPr>
  </w:style>
  <w:style w:type="character" w:customStyle="1" w:styleId="A4">
    <w:name w:val="A4"/>
    <w:uiPriority w:val="99"/>
    <w:rsid w:val="00DA0C6B"/>
    <w:rPr>
      <w:rFonts w:cs="FoundrySterling-Medium"/>
      <w:color w:val="000000"/>
      <w:sz w:val="22"/>
      <w:szCs w:val="22"/>
    </w:rPr>
  </w:style>
  <w:style w:type="character" w:styleId="Strong">
    <w:name w:val="Strong"/>
    <w:basedOn w:val="DefaultParagraphFont"/>
    <w:uiPriority w:val="22"/>
    <w:qFormat/>
    <w:rsid w:val="00DA0C6B"/>
    <w:rPr>
      <w:b/>
      <w:bCs/>
    </w:rPr>
  </w:style>
  <w:style w:type="paragraph" w:customStyle="1" w:styleId="Title1">
    <w:name w:val="Title1"/>
    <w:basedOn w:val="Normal"/>
    <w:rsid w:val="000C2E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7E08B6"/>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7E08B6"/>
    <w:rPr>
      <w:rFonts w:ascii="Consolas" w:hAnsi="Consolas" w:cs="Consolas"/>
      <w:sz w:val="21"/>
      <w:szCs w:val="21"/>
      <w:lang w:eastAsia="en-GB"/>
    </w:rPr>
  </w:style>
  <w:style w:type="paragraph" w:styleId="NormalWeb">
    <w:name w:val="Normal (Web)"/>
    <w:basedOn w:val="Normal"/>
    <w:uiPriority w:val="99"/>
    <w:unhideWhenUsed/>
    <w:rsid w:val="00822FE0"/>
    <w:pPr>
      <w:spacing w:before="100" w:beforeAutospacing="1" w:after="150" w:line="336" w:lineRule="auto"/>
    </w:pPr>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5427">
      <w:bodyDiv w:val="1"/>
      <w:marLeft w:val="0"/>
      <w:marRight w:val="0"/>
      <w:marTop w:val="0"/>
      <w:marBottom w:val="0"/>
      <w:divBdr>
        <w:top w:val="none" w:sz="0" w:space="0" w:color="auto"/>
        <w:left w:val="none" w:sz="0" w:space="0" w:color="auto"/>
        <w:bottom w:val="none" w:sz="0" w:space="0" w:color="auto"/>
        <w:right w:val="none" w:sz="0" w:space="0" w:color="auto"/>
      </w:divBdr>
    </w:div>
    <w:div w:id="101922080">
      <w:bodyDiv w:val="1"/>
      <w:marLeft w:val="0"/>
      <w:marRight w:val="0"/>
      <w:marTop w:val="0"/>
      <w:marBottom w:val="0"/>
      <w:divBdr>
        <w:top w:val="none" w:sz="0" w:space="0" w:color="auto"/>
        <w:left w:val="none" w:sz="0" w:space="0" w:color="auto"/>
        <w:bottom w:val="none" w:sz="0" w:space="0" w:color="auto"/>
        <w:right w:val="none" w:sz="0" w:space="0" w:color="auto"/>
      </w:divBdr>
    </w:div>
    <w:div w:id="133717448">
      <w:bodyDiv w:val="1"/>
      <w:marLeft w:val="0"/>
      <w:marRight w:val="0"/>
      <w:marTop w:val="0"/>
      <w:marBottom w:val="0"/>
      <w:divBdr>
        <w:top w:val="none" w:sz="0" w:space="0" w:color="auto"/>
        <w:left w:val="none" w:sz="0" w:space="0" w:color="auto"/>
        <w:bottom w:val="none" w:sz="0" w:space="0" w:color="auto"/>
        <w:right w:val="none" w:sz="0" w:space="0" w:color="auto"/>
      </w:divBdr>
    </w:div>
    <w:div w:id="168756998">
      <w:bodyDiv w:val="1"/>
      <w:marLeft w:val="0"/>
      <w:marRight w:val="0"/>
      <w:marTop w:val="0"/>
      <w:marBottom w:val="0"/>
      <w:divBdr>
        <w:top w:val="none" w:sz="0" w:space="0" w:color="auto"/>
        <w:left w:val="none" w:sz="0" w:space="0" w:color="auto"/>
        <w:bottom w:val="none" w:sz="0" w:space="0" w:color="auto"/>
        <w:right w:val="none" w:sz="0" w:space="0" w:color="auto"/>
      </w:divBdr>
    </w:div>
    <w:div w:id="376320072">
      <w:bodyDiv w:val="1"/>
      <w:marLeft w:val="0"/>
      <w:marRight w:val="0"/>
      <w:marTop w:val="0"/>
      <w:marBottom w:val="0"/>
      <w:divBdr>
        <w:top w:val="none" w:sz="0" w:space="0" w:color="auto"/>
        <w:left w:val="none" w:sz="0" w:space="0" w:color="auto"/>
        <w:bottom w:val="none" w:sz="0" w:space="0" w:color="auto"/>
        <w:right w:val="none" w:sz="0" w:space="0" w:color="auto"/>
      </w:divBdr>
      <w:divsChild>
        <w:div w:id="648827950">
          <w:marLeft w:val="0"/>
          <w:marRight w:val="0"/>
          <w:marTop w:val="0"/>
          <w:marBottom w:val="0"/>
          <w:divBdr>
            <w:top w:val="none" w:sz="0" w:space="0" w:color="auto"/>
            <w:left w:val="none" w:sz="0" w:space="0" w:color="auto"/>
            <w:bottom w:val="none" w:sz="0" w:space="0" w:color="auto"/>
            <w:right w:val="none" w:sz="0" w:space="0" w:color="auto"/>
          </w:divBdr>
          <w:divsChild>
            <w:div w:id="292518291">
              <w:marLeft w:val="0"/>
              <w:marRight w:val="0"/>
              <w:marTop w:val="0"/>
              <w:marBottom w:val="0"/>
              <w:divBdr>
                <w:top w:val="none" w:sz="0" w:space="0" w:color="auto"/>
                <w:left w:val="none" w:sz="0" w:space="0" w:color="auto"/>
                <w:bottom w:val="none" w:sz="0" w:space="0" w:color="auto"/>
                <w:right w:val="none" w:sz="0" w:space="0" w:color="auto"/>
              </w:divBdr>
              <w:divsChild>
                <w:div w:id="1900625571">
                  <w:marLeft w:val="0"/>
                  <w:marRight w:val="0"/>
                  <w:marTop w:val="0"/>
                  <w:marBottom w:val="0"/>
                  <w:divBdr>
                    <w:top w:val="none" w:sz="0" w:space="0" w:color="auto"/>
                    <w:left w:val="none" w:sz="0" w:space="0" w:color="auto"/>
                    <w:bottom w:val="none" w:sz="0" w:space="0" w:color="auto"/>
                    <w:right w:val="none" w:sz="0" w:space="0" w:color="auto"/>
                  </w:divBdr>
                  <w:divsChild>
                    <w:div w:id="824012761">
                      <w:marLeft w:val="0"/>
                      <w:marRight w:val="0"/>
                      <w:marTop w:val="0"/>
                      <w:marBottom w:val="0"/>
                      <w:divBdr>
                        <w:top w:val="none" w:sz="0" w:space="0" w:color="auto"/>
                        <w:left w:val="none" w:sz="0" w:space="0" w:color="auto"/>
                        <w:bottom w:val="none" w:sz="0" w:space="0" w:color="auto"/>
                        <w:right w:val="none" w:sz="0" w:space="0" w:color="auto"/>
                      </w:divBdr>
                      <w:divsChild>
                        <w:div w:id="1877426982">
                          <w:marLeft w:val="0"/>
                          <w:marRight w:val="0"/>
                          <w:marTop w:val="0"/>
                          <w:marBottom w:val="0"/>
                          <w:divBdr>
                            <w:top w:val="none" w:sz="0" w:space="0" w:color="auto"/>
                            <w:left w:val="none" w:sz="0" w:space="0" w:color="auto"/>
                            <w:bottom w:val="none" w:sz="0" w:space="0" w:color="auto"/>
                            <w:right w:val="none" w:sz="0" w:space="0" w:color="auto"/>
                          </w:divBdr>
                          <w:divsChild>
                            <w:div w:id="469976976">
                              <w:marLeft w:val="0"/>
                              <w:marRight w:val="0"/>
                              <w:marTop w:val="0"/>
                              <w:marBottom w:val="0"/>
                              <w:divBdr>
                                <w:top w:val="none" w:sz="0" w:space="0" w:color="auto"/>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94982155">
                                      <w:marLeft w:val="0"/>
                                      <w:marRight w:val="0"/>
                                      <w:marTop w:val="0"/>
                                      <w:marBottom w:val="0"/>
                                      <w:divBdr>
                                        <w:top w:val="none" w:sz="0" w:space="0" w:color="auto"/>
                                        <w:left w:val="none" w:sz="0" w:space="0" w:color="auto"/>
                                        <w:bottom w:val="none" w:sz="0" w:space="0" w:color="auto"/>
                                        <w:right w:val="none" w:sz="0" w:space="0" w:color="auto"/>
                                      </w:divBdr>
                                      <w:divsChild>
                                        <w:div w:id="1508323395">
                                          <w:marLeft w:val="0"/>
                                          <w:marRight w:val="0"/>
                                          <w:marTop w:val="0"/>
                                          <w:marBottom w:val="0"/>
                                          <w:divBdr>
                                            <w:top w:val="none" w:sz="0" w:space="0" w:color="auto"/>
                                            <w:left w:val="none" w:sz="0" w:space="0" w:color="auto"/>
                                            <w:bottom w:val="none" w:sz="0" w:space="0" w:color="auto"/>
                                            <w:right w:val="none" w:sz="0" w:space="0" w:color="auto"/>
                                          </w:divBdr>
                                          <w:divsChild>
                                            <w:div w:id="622542968">
                                              <w:marLeft w:val="0"/>
                                              <w:marRight w:val="0"/>
                                              <w:marTop w:val="0"/>
                                              <w:marBottom w:val="0"/>
                                              <w:divBdr>
                                                <w:top w:val="none" w:sz="0" w:space="0" w:color="auto"/>
                                                <w:left w:val="none" w:sz="0" w:space="0" w:color="auto"/>
                                                <w:bottom w:val="none" w:sz="0" w:space="0" w:color="auto"/>
                                                <w:right w:val="none" w:sz="0" w:space="0" w:color="auto"/>
                                              </w:divBdr>
                                              <w:divsChild>
                                                <w:div w:id="980764908">
                                                  <w:marLeft w:val="0"/>
                                                  <w:marRight w:val="0"/>
                                                  <w:marTop w:val="0"/>
                                                  <w:marBottom w:val="0"/>
                                                  <w:divBdr>
                                                    <w:top w:val="none" w:sz="0" w:space="0" w:color="auto"/>
                                                    <w:left w:val="none" w:sz="0" w:space="0" w:color="auto"/>
                                                    <w:bottom w:val="none" w:sz="0" w:space="0" w:color="auto"/>
                                                    <w:right w:val="none" w:sz="0" w:space="0" w:color="auto"/>
                                                  </w:divBdr>
                                                  <w:divsChild>
                                                    <w:div w:id="1824084015">
                                                      <w:marLeft w:val="0"/>
                                                      <w:marRight w:val="0"/>
                                                      <w:marTop w:val="0"/>
                                                      <w:marBottom w:val="0"/>
                                                      <w:divBdr>
                                                        <w:top w:val="none" w:sz="0" w:space="0" w:color="auto"/>
                                                        <w:left w:val="none" w:sz="0" w:space="0" w:color="auto"/>
                                                        <w:bottom w:val="none" w:sz="0" w:space="0" w:color="auto"/>
                                                        <w:right w:val="none" w:sz="0" w:space="0" w:color="auto"/>
                                                      </w:divBdr>
                                                      <w:divsChild>
                                                        <w:div w:id="4552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277140">
      <w:bodyDiv w:val="1"/>
      <w:marLeft w:val="0"/>
      <w:marRight w:val="0"/>
      <w:marTop w:val="0"/>
      <w:marBottom w:val="0"/>
      <w:divBdr>
        <w:top w:val="none" w:sz="0" w:space="0" w:color="auto"/>
        <w:left w:val="none" w:sz="0" w:space="0" w:color="auto"/>
        <w:bottom w:val="none" w:sz="0" w:space="0" w:color="auto"/>
        <w:right w:val="none" w:sz="0" w:space="0" w:color="auto"/>
      </w:divBdr>
    </w:div>
    <w:div w:id="402683070">
      <w:bodyDiv w:val="1"/>
      <w:marLeft w:val="0"/>
      <w:marRight w:val="0"/>
      <w:marTop w:val="0"/>
      <w:marBottom w:val="0"/>
      <w:divBdr>
        <w:top w:val="none" w:sz="0" w:space="0" w:color="auto"/>
        <w:left w:val="none" w:sz="0" w:space="0" w:color="auto"/>
        <w:bottom w:val="none" w:sz="0" w:space="0" w:color="auto"/>
        <w:right w:val="none" w:sz="0" w:space="0" w:color="auto"/>
      </w:divBdr>
    </w:div>
    <w:div w:id="417093897">
      <w:bodyDiv w:val="1"/>
      <w:marLeft w:val="0"/>
      <w:marRight w:val="0"/>
      <w:marTop w:val="0"/>
      <w:marBottom w:val="0"/>
      <w:divBdr>
        <w:top w:val="none" w:sz="0" w:space="0" w:color="auto"/>
        <w:left w:val="none" w:sz="0" w:space="0" w:color="auto"/>
        <w:bottom w:val="none" w:sz="0" w:space="0" w:color="auto"/>
        <w:right w:val="none" w:sz="0" w:space="0" w:color="auto"/>
      </w:divBdr>
    </w:div>
    <w:div w:id="512304530">
      <w:bodyDiv w:val="1"/>
      <w:marLeft w:val="0"/>
      <w:marRight w:val="0"/>
      <w:marTop w:val="0"/>
      <w:marBottom w:val="0"/>
      <w:divBdr>
        <w:top w:val="none" w:sz="0" w:space="0" w:color="auto"/>
        <w:left w:val="none" w:sz="0" w:space="0" w:color="auto"/>
        <w:bottom w:val="none" w:sz="0" w:space="0" w:color="auto"/>
        <w:right w:val="none" w:sz="0" w:space="0" w:color="auto"/>
      </w:divBdr>
    </w:div>
    <w:div w:id="594635855">
      <w:bodyDiv w:val="1"/>
      <w:marLeft w:val="0"/>
      <w:marRight w:val="0"/>
      <w:marTop w:val="0"/>
      <w:marBottom w:val="0"/>
      <w:divBdr>
        <w:top w:val="none" w:sz="0" w:space="0" w:color="auto"/>
        <w:left w:val="none" w:sz="0" w:space="0" w:color="auto"/>
        <w:bottom w:val="none" w:sz="0" w:space="0" w:color="auto"/>
        <w:right w:val="none" w:sz="0" w:space="0" w:color="auto"/>
      </w:divBdr>
    </w:div>
    <w:div w:id="801273105">
      <w:bodyDiv w:val="1"/>
      <w:marLeft w:val="0"/>
      <w:marRight w:val="0"/>
      <w:marTop w:val="0"/>
      <w:marBottom w:val="0"/>
      <w:divBdr>
        <w:top w:val="none" w:sz="0" w:space="0" w:color="auto"/>
        <w:left w:val="none" w:sz="0" w:space="0" w:color="auto"/>
        <w:bottom w:val="none" w:sz="0" w:space="0" w:color="auto"/>
        <w:right w:val="none" w:sz="0" w:space="0" w:color="auto"/>
      </w:divBdr>
    </w:div>
    <w:div w:id="839613142">
      <w:bodyDiv w:val="1"/>
      <w:marLeft w:val="0"/>
      <w:marRight w:val="0"/>
      <w:marTop w:val="0"/>
      <w:marBottom w:val="0"/>
      <w:divBdr>
        <w:top w:val="none" w:sz="0" w:space="0" w:color="auto"/>
        <w:left w:val="none" w:sz="0" w:space="0" w:color="auto"/>
        <w:bottom w:val="none" w:sz="0" w:space="0" w:color="auto"/>
        <w:right w:val="none" w:sz="0" w:space="0" w:color="auto"/>
      </w:divBdr>
    </w:div>
    <w:div w:id="904144934">
      <w:bodyDiv w:val="1"/>
      <w:marLeft w:val="0"/>
      <w:marRight w:val="0"/>
      <w:marTop w:val="0"/>
      <w:marBottom w:val="0"/>
      <w:divBdr>
        <w:top w:val="none" w:sz="0" w:space="0" w:color="auto"/>
        <w:left w:val="none" w:sz="0" w:space="0" w:color="auto"/>
        <w:bottom w:val="none" w:sz="0" w:space="0" w:color="auto"/>
        <w:right w:val="none" w:sz="0" w:space="0" w:color="auto"/>
      </w:divBdr>
    </w:div>
    <w:div w:id="1021587436">
      <w:bodyDiv w:val="1"/>
      <w:marLeft w:val="0"/>
      <w:marRight w:val="0"/>
      <w:marTop w:val="0"/>
      <w:marBottom w:val="0"/>
      <w:divBdr>
        <w:top w:val="none" w:sz="0" w:space="0" w:color="auto"/>
        <w:left w:val="none" w:sz="0" w:space="0" w:color="auto"/>
        <w:bottom w:val="none" w:sz="0" w:space="0" w:color="auto"/>
        <w:right w:val="none" w:sz="0" w:space="0" w:color="auto"/>
      </w:divBdr>
    </w:div>
    <w:div w:id="1200168885">
      <w:bodyDiv w:val="1"/>
      <w:marLeft w:val="0"/>
      <w:marRight w:val="0"/>
      <w:marTop w:val="0"/>
      <w:marBottom w:val="0"/>
      <w:divBdr>
        <w:top w:val="none" w:sz="0" w:space="0" w:color="auto"/>
        <w:left w:val="none" w:sz="0" w:space="0" w:color="auto"/>
        <w:bottom w:val="none" w:sz="0" w:space="0" w:color="auto"/>
        <w:right w:val="none" w:sz="0" w:space="0" w:color="auto"/>
      </w:divBdr>
    </w:div>
    <w:div w:id="1280331988">
      <w:bodyDiv w:val="1"/>
      <w:marLeft w:val="0"/>
      <w:marRight w:val="0"/>
      <w:marTop w:val="0"/>
      <w:marBottom w:val="0"/>
      <w:divBdr>
        <w:top w:val="none" w:sz="0" w:space="0" w:color="auto"/>
        <w:left w:val="none" w:sz="0" w:space="0" w:color="auto"/>
        <w:bottom w:val="none" w:sz="0" w:space="0" w:color="auto"/>
        <w:right w:val="none" w:sz="0" w:space="0" w:color="auto"/>
      </w:divBdr>
      <w:divsChild>
        <w:div w:id="367992309">
          <w:marLeft w:val="0"/>
          <w:marRight w:val="0"/>
          <w:marTop w:val="0"/>
          <w:marBottom w:val="0"/>
          <w:divBdr>
            <w:top w:val="none" w:sz="0" w:space="0" w:color="auto"/>
            <w:left w:val="none" w:sz="0" w:space="0" w:color="auto"/>
            <w:bottom w:val="none" w:sz="0" w:space="0" w:color="auto"/>
            <w:right w:val="none" w:sz="0" w:space="0" w:color="auto"/>
          </w:divBdr>
          <w:divsChild>
            <w:div w:id="854462139">
              <w:marLeft w:val="0"/>
              <w:marRight w:val="0"/>
              <w:marTop w:val="0"/>
              <w:marBottom w:val="300"/>
              <w:divBdr>
                <w:top w:val="none" w:sz="0" w:space="0" w:color="auto"/>
                <w:left w:val="none" w:sz="0" w:space="0" w:color="auto"/>
                <w:bottom w:val="none" w:sz="0" w:space="0" w:color="auto"/>
                <w:right w:val="none" w:sz="0" w:space="0" w:color="auto"/>
              </w:divBdr>
              <w:divsChild>
                <w:div w:id="658383305">
                  <w:marLeft w:val="0"/>
                  <w:marRight w:val="0"/>
                  <w:marTop w:val="0"/>
                  <w:marBottom w:val="0"/>
                  <w:divBdr>
                    <w:top w:val="none" w:sz="0" w:space="0" w:color="auto"/>
                    <w:left w:val="none" w:sz="0" w:space="0" w:color="auto"/>
                    <w:bottom w:val="none" w:sz="0" w:space="0" w:color="auto"/>
                    <w:right w:val="none" w:sz="0" w:space="0" w:color="auto"/>
                  </w:divBdr>
                  <w:divsChild>
                    <w:div w:id="1580558538">
                      <w:marLeft w:val="150"/>
                      <w:marRight w:val="150"/>
                      <w:marTop w:val="0"/>
                      <w:marBottom w:val="0"/>
                      <w:divBdr>
                        <w:top w:val="none" w:sz="0" w:space="0" w:color="auto"/>
                        <w:left w:val="none" w:sz="0" w:space="0" w:color="auto"/>
                        <w:bottom w:val="none" w:sz="0" w:space="0" w:color="auto"/>
                        <w:right w:val="none" w:sz="0" w:space="0" w:color="auto"/>
                      </w:divBdr>
                      <w:divsChild>
                        <w:div w:id="817496510">
                          <w:marLeft w:val="0"/>
                          <w:marRight w:val="0"/>
                          <w:marTop w:val="0"/>
                          <w:marBottom w:val="0"/>
                          <w:divBdr>
                            <w:top w:val="none" w:sz="0" w:space="0" w:color="auto"/>
                            <w:left w:val="none" w:sz="0" w:space="0" w:color="auto"/>
                            <w:bottom w:val="none" w:sz="0" w:space="0" w:color="auto"/>
                            <w:right w:val="none" w:sz="0" w:space="0" w:color="auto"/>
                          </w:divBdr>
                          <w:divsChild>
                            <w:div w:id="2123110189">
                              <w:marLeft w:val="0"/>
                              <w:marRight w:val="0"/>
                              <w:marTop w:val="0"/>
                              <w:marBottom w:val="0"/>
                              <w:divBdr>
                                <w:top w:val="none" w:sz="0" w:space="0" w:color="auto"/>
                                <w:left w:val="none" w:sz="0" w:space="0" w:color="auto"/>
                                <w:bottom w:val="none" w:sz="0" w:space="0" w:color="auto"/>
                                <w:right w:val="none" w:sz="0" w:space="0" w:color="auto"/>
                              </w:divBdr>
                              <w:divsChild>
                                <w:div w:id="1913536633">
                                  <w:marLeft w:val="0"/>
                                  <w:marRight w:val="0"/>
                                  <w:marTop w:val="0"/>
                                  <w:marBottom w:val="0"/>
                                  <w:divBdr>
                                    <w:top w:val="none" w:sz="0" w:space="0" w:color="auto"/>
                                    <w:left w:val="none" w:sz="0" w:space="0" w:color="auto"/>
                                    <w:bottom w:val="none" w:sz="0" w:space="0" w:color="auto"/>
                                    <w:right w:val="none" w:sz="0" w:space="0" w:color="auto"/>
                                  </w:divBdr>
                                  <w:divsChild>
                                    <w:div w:id="147793175">
                                      <w:marLeft w:val="0"/>
                                      <w:marRight w:val="0"/>
                                      <w:marTop w:val="0"/>
                                      <w:marBottom w:val="0"/>
                                      <w:divBdr>
                                        <w:top w:val="none" w:sz="0" w:space="0" w:color="auto"/>
                                        <w:left w:val="none" w:sz="0" w:space="0" w:color="auto"/>
                                        <w:bottom w:val="none" w:sz="0" w:space="0" w:color="auto"/>
                                        <w:right w:val="none" w:sz="0" w:space="0" w:color="auto"/>
                                      </w:divBdr>
                                      <w:divsChild>
                                        <w:div w:id="315764503">
                                          <w:marLeft w:val="0"/>
                                          <w:marRight w:val="0"/>
                                          <w:marTop w:val="0"/>
                                          <w:marBottom w:val="0"/>
                                          <w:divBdr>
                                            <w:top w:val="none" w:sz="0" w:space="0" w:color="auto"/>
                                            <w:left w:val="none" w:sz="0" w:space="0" w:color="auto"/>
                                            <w:bottom w:val="none" w:sz="0" w:space="0" w:color="auto"/>
                                            <w:right w:val="none" w:sz="0" w:space="0" w:color="auto"/>
                                          </w:divBdr>
                                          <w:divsChild>
                                            <w:div w:id="950893851">
                                              <w:marLeft w:val="0"/>
                                              <w:marRight w:val="0"/>
                                              <w:marTop w:val="0"/>
                                              <w:marBottom w:val="0"/>
                                              <w:divBdr>
                                                <w:top w:val="none" w:sz="0" w:space="0" w:color="auto"/>
                                                <w:left w:val="none" w:sz="0" w:space="0" w:color="auto"/>
                                                <w:bottom w:val="none" w:sz="0" w:space="0" w:color="auto"/>
                                                <w:right w:val="none" w:sz="0" w:space="0" w:color="auto"/>
                                              </w:divBdr>
                                              <w:divsChild>
                                                <w:div w:id="1761681535">
                                                  <w:marLeft w:val="0"/>
                                                  <w:marRight w:val="0"/>
                                                  <w:marTop w:val="0"/>
                                                  <w:marBottom w:val="0"/>
                                                  <w:divBdr>
                                                    <w:top w:val="none" w:sz="0" w:space="0" w:color="auto"/>
                                                    <w:left w:val="none" w:sz="0" w:space="0" w:color="auto"/>
                                                    <w:bottom w:val="none" w:sz="0" w:space="0" w:color="auto"/>
                                                    <w:right w:val="none" w:sz="0" w:space="0" w:color="auto"/>
                                                  </w:divBdr>
                                                  <w:divsChild>
                                                    <w:div w:id="1138719508">
                                                      <w:marLeft w:val="0"/>
                                                      <w:marRight w:val="0"/>
                                                      <w:marTop w:val="0"/>
                                                      <w:marBottom w:val="0"/>
                                                      <w:divBdr>
                                                        <w:top w:val="none" w:sz="0" w:space="0" w:color="auto"/>
                                                        <w:left w:val="none" w:sz="0" w:space="0" w:color="auto"/>
                                                        <w:bottom w:val="none" w:sz="0" w:space="0" w:color="auto"/>
                                                        <w:right w:val="none" w:sz="0" w:space="0" w:color="auto"/>
                                                      </w:divBdr>
                                                      <w:divsChild>
                                                        <w:div w:id="21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834554">
      <w:bodyDiv w:val="1"/>
      <w:marLeft w:val="0"/>
      <w:marRight w:val="0"/>
      <w:marTop w:val="0"/>
      <w:marBottom w:val="0"/>
      <w:divBdr>
        <w:top w:val="none" w:sz="0" w:space="0" w:color="auto"/>
        <w:left w:val="none" w:sz="0" w:space="0" w:color="auto"/>
        <w:bottom w:val="none" w:sz="0" w:space="0" w:color="auto"/>
        <w:right w:val="none" w:sz="0" w:space="0" w:color="auto"/>
      </w:divBdr>
    </w:div>
    <w:div w:id="1325353942">
      <w:bodyDiv w:val="1"/>
      <w:marLeft w:val="0"/>
      <w:marRight w:val="0"/>
      <w:marTop w:val="0"/>
      <w:marBottom w:val="0"/>
      <w:divBdr>
        <w:top w:val="none" w:sz="0" w:space="0" w:color="auto"/>
        <w:left w:val="none" w:sz="0" w:space="0" w:color="auto"/>
        <w:bottom w:val="none" w:sz="0" w:space="0" w:color="auto"/>
        <w:right w:val="none" w:sz="0" w:space="0" w:color="auto"/>
      </w:divBdr>
      <w:divsChild>
        <w:div w:id="305284340">
          <w:marLeft w:val="0"/>
          <w:marRight w:val="0"/>
          <w:marTop w:val="0"/>
          <w:marBottom w:val="0"/>
          <w:divBdr>
            <w:top w:val="none" w:sz="0" w:space="0" w:color="auto"/>
            <w:left w:val="none" w:sz="0" w:space="0" w:color="auto"/>
            <w:bottom w:val="none" w:sz="0" w:space="0" w:color="auto"/>
            <w:right w:val="none" w:sz="0" w:space="0" w:color="auto"/>
          </w:divBdr>
          <w:divsChild>
            <w:div w:id="1083376544">
              <w:marLeft w:val="0"/>
              <w:marRight w:val="0"/>
              <w:marTop w:val="0"/>
              <w:marBottom w:val="300"/>
              <w:divBdr>
                <w:top w:val="none" w:sz="0" w:space="0" w:color="auto"/>
                <w:left w:val="none" w:sz="0" w:space="0" w:color="auto"/>
                <w:bottom w:val="none" w:sz="0" w:space="0" w:color="auto"/>
                <w:right w:val="none" w:sz="0" w:space="0" w:color="auto"/>
              </w:divBdr>
              <w:divsChild>
                <w:div w:id="1105686267">
                  <w:marLeft w:val="0"/>
                  <w:marRight w:val="0"/>
                  <w:marTop w:val="0"/>
                  <w:marBottom w:val="0"/>
                  <w:divBdr>
                    <w:top w:val="none" w:sz="0" w:space="0" w:color="auto"/>
                    <w:left w:val="none" w:sz="0" w:space="0" w:color="auto"/>
                    <w:bottom w:val="none" w:sz="0" w:space="0" w:color="auto"/>
                    <w:right w:val="none" w:sz="0" w:space="0" w:color="auto"/>
                  </w:divBdr>
                  <w:divsChild>
                    <w:div w:id="1984045657">
                      <w:marLeft w:val="150"/>
                      <w:marRight w:val="150"/>
                      <w:marTop w:val="0"/>
                      <w:marBottom w:val="0"/>
                      <w:divBdr>
                        <w:top w:val="none" w:sz="0" w:space="0" w:color="auto"/>
                        <w:left w:val="none" w:sz="0" w:space="0" w:color="auto"/>
                        <w:bottom w:val="none" w:sz="0" w:space="0" w:color="auto"/>
                        <w:right w:val="none" w:sz="0" w:space="0" w:color="auto"/>
                      </w:divBdr>
                      <w:divsChild>
                        <w:div w:id="335426757">
                          <w:marLeft w:val="0"/>
                          <w:marRight w:val="0"/>
                          <w:marTop w:val="0"/>
                          <w:marBottom w:val="0"/>
                          <w:divBdr>
                            <w:top w:val="none" w:sz="0" w:space="0" w:color="auto"/>
                            <w:left w:val="none" w:sz="0" w:space="0" w:color="auto"/>
                            <w:bottom w:val="none" w:sz="0" w:space="0" w:color="auto"/>
                            <w:right w:val="none" w:sz="0" w:space="0" w:color="auto"/>
                          </w:divBdr>
                          <w:divsChild>
                            <w:div w:id="1451899862">
                              <w:marLeft w:val="0"/>
                              <w:marRight w:val="0"/>
                              <w:marTop w:val="0"/>
                              <w:marBottom w:val="0"/>
                              <w:divBdr>
                                <w:top w:val="none" w:sz="0" w:space="0" w:color="auto"/>
                                <w:left w:val="none" w:sz="0" w:space="0" w:color="auto"/>
                                <w:bottom w:val="none" w:sz="0" w:space="0" w:color="auto"/>
                                <w:right w:val="none" w:sz="0" w:space="0" w:color="auto"/>
                              </w:divBdr>
                              <w:divsChild>
                                <w:div w:id="2039355055">
                                  <w:marLeft w:val="0"/>
                                  <w:marRight w:val="0"/>
                                  <w:marTop w:val="0"/>
                                  <w:marBottom w:val="0"/>
                                  <w:divBdr>
                                    <w:top w:val="none" w:sz="0" w:space="0" w:color="auto"/>
                                    <w:left w:val="none" w:sz="0" w:space="0" w:color="auto"/>
                                    <w:bottom w:val="none" w:sz="0" w:space="0" w:color="auto"/>
                                    <w:right w:val="none" w:sz="0" w:space="0" w:color="auto"/>
                                  </w:divBdr>
                                  <w:divsChild>
                                    <w:div w:id="34700587">
                                      <w:marLeft w:val="0"/>
                                      <w:marRight w:val="0"/>
                                      <w:marTop w:val="0"/>
                                      <w:marBottom w:val="0"/>
                                      <w:divBdr>
                                        <w:top w:val="none" w:sz="0" w:space="0" w:color="auto"/>
                                        <w:left w:val="none" w:sz="0" w:space="0" w:color="auto"/>
                                        <w:bottom w:val="none" w:sz="0" w:space="0" w:color="auto"/>
                                        <w:right w:val="none" w:sz="0" w:space="0" w:color="auto"/>
                                      </w:divBdr>
                                      <w:divsChild>
                                        <w:div w:id="1519345547">
                                          <w:marLeft w:val="0"/>
                                          <w:marRight w:val="0"/>
                                          <w:marTop w:val="0"/>
                                          <w:marBottom w:val="0"/>
                                          <w:divBdr>
                                            <w:top w:val="none" w:sz="0" w:space="0" w:color="auto"/>
                                            <w:left w:val="none" w:sz="0" w:space="0" w:color="auto"/>
                                            <w:bottom w:val="none" w:sz="0" w:space="0" w:color="auto"/>
                                            <w:right w:val="none" w:sz="0" w:space="0" w:color="auto"/>
                                          </w:divBdr>
                                          <w:divsChild>
                                            <w:div w:id="1450929289">
                                              <w:marLeft w:val="0"/>
                                              <w:marRight w:val="0"/>
                                              <w:marTop w:val="0"/>
                                              <w:marBottom w:val="0"/>
                                              <w:divBdr>
                                                <w:top w:val="none" w:sz="0" w:space="0" w:color="auto"/>
                                                <w:left w:val="none" w:sz="0" w:space="0" w:color="auto"/>
                                                <w:bottom w:val="none" w:sz="0" w:space="0" w:color="auto"/>
                                                <w:right w:val="none" w:sz="0" w:space="0" w:color="auto"/>
                                              </w:divBdr>
                                              <w:divsChild>
                                                <w:div w:id="1712919122">
                                                  <w:marLeft w:val="0"/>
                                                  <w:marRight w:val="0"/>
                                                  <w:marTop w:val="0"/>
                                                  <w:marBottom w:val="0"/>
                                                  <w:divBdr>
                                                    <w:top w:val="none" w:sz="0" w:space="0" w:color="auto"/>
                                                    <w:left w:val="none" w:sz="0" w:space="0" w:color="auto"/>
                                                    <w:bottom w:val="none" w:sz="0" w:space="0" w:color="auto"/>
                                                    <w:right w:val="none" w:sz="0" w:space="0" w:color="auto"/>
                                                  </w:divBdr>
                                                  <w:divsChild>
                                                    <w:div w:id="797338651">
                                                      <w:marLeft w:val="0"/>
                                                      <w:marRight w:val="0"/>
                                                      <w:marTop w:val="0"/>
                                                      <w:marBottom w:val="0"/>
                                                      <w:divBdr>
                                                        <w:top w:val="none" w:sz="0" w:space="0" w:color="auto"/>
                                                        <w:left w:val="none" w:sz="0" w:space="0" w:color="auto"/>
                                                        <w:bottom w:val="none" w:sz="0" w:space="0" w:color="auto"/>
                                                        <w:right w:val="none" w:sz="0" w:space="0" w:color="auto"/>
                                                      </w:divBdr>
                                                      <w:divsChild>
                                                        <w:div w:id="17361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269319">
      <w:bodyDiv w:val="1"/>
      <w:marLeft w:val="0"/>
      <w:marRight w:val="0"/>
      <w:marTop w:val="0"/>
      <w:marBottom w:val="0"/>
      <w:divBdr>
        <w:top w:val="none" w:sz="0" w:space="0" w:color="auto"/>
        <w:left w:val="none" w:sz="0" w:space="0" w:color="auto"/>
        <w:bottom w:val="none" w:sz="0" w:space="0" w:color="auto"/>
        <w:right w:val="none" w:sz="0" w:space="0" w:color="auto"/>
      </w:divBdr>
    </w:div>
    <w:div w:id="1413434577">
      <w:bodyDiv w:val="1"/>
      <w:marLeft w:val="0"/>
      <w:marRight w:val="0"/>
      <w:marTop w:val="0"/>
      <w:marBottom w:val="0"/>
      <w:divBdr>
        <w:top w:val="none" w:sz="0" w:space="0" w:color="auto"/>
        <w:left w:val="none" w:sz="0" w:space="0" w:color="auto"/>
        <w:bottom w:val="none" w:sz="0" w:space="0" w:color="auto"/>
        <w:right w:val="none" w:sz="0" w:space="0" w:color="auto"/>
      </w:divBdr>
    </w:div>
    <w:div w:id="1602107048">
      <w:bodyDiv w:val="1"/>
      <w:marLeft w:val="0"/>
      <w:marRight w:val="0"/>
      <w:marTop w:val="0"/>
      <w:marBottom w:val="0"/>
      <w:divBdr>
        <w:top w:val="none" w:sz="0" w:space="0" w:color="auto"/>
        <w:left w:val="none" w:sz="0" w:space="0" w:color="auto"/>
        <w:bottom w:val="none" w:sz="0" w:space="0" w:color="auto"/>
        <w:right w:val="none" w:sz="0" w:space="0" w:color="auto"/>
      </w:divBdr>
    </w:div>
    <w:div w:id="1744403146">
      <w:bodyDiv w:val="1"/>
      <w:marLeft w:val="0"/>
      <w:marRight w:val="0"/>
      <w:marTop w:val="0"/>
      <w:marBottom w:val="0"/>
      <w:divBdr>
        <w:top w:val="none" w:sz="0" w:space="0" w:color="auto"/>
        <w:left w:val="none" w:sz="0" w:space="0" w:color="auto"/>
        <w:bottom w:val="none" w:sz="0" w:space="0" w:color="auto"/>
        <w:right w:val="none" w:sz="0" w:space="0" w:color="auto"/>
      </w:divBdr>
    </w:div>
    <w:div w:id="1812211568">
      <w:bodyDiv w:val="1"/>
      <w:marLeft w:val="0"/>
      <w:marRight w:val="0"/>
      <w:marTop w:val="0"/>
      <w:marBottom w:val="0"/>
      <w:divBdr>
        <w:top w:val="none" w:sz="0" w:space="0" w:color="auto"/>
        <w:left w:val="none" w:sz="0" w:space="0" w:color="auto"/>
        <w:bottom w:val="none" w:sz="0" w:space="0" w:color="auto"/>
        <w:right w:val="none" w:sz="0" w:space="0" w:color="auto"/>
      </w:divBdr>
    </w:div>
    <w:div w:id="1818722258">
      <w:bodyDiv w:val="1"/>
      <w:marLeft w:val="0"/>
      <w:marRight w:val="0"/>
      <w:marTop w:val="0"/>
      <w:marBottom w:val="0"/>
      <w:divBdr>
        <w:top w:val="none" w:sz="0" w:space="0" w:color="auto"/>
        <w:left w:val="none" w:sz="0" w:space="0" w:color="auto"/>
        <w:bottom w:val="none" w:sz="0" w:space="0" w:color="auto"/>
        <w:right w:val="none" w:sz="0" w:space="0" w:color="auto"/>
      </w:divBdr>
    </w:div>
    <w:div w:id="1866938535">
      <w:bodyDiv w:val="1"/>
      <w:marLeft w:val="0"/>
      <w:marRight w:val="0"/>
      <w:marTop w:val="0"/>
      <w:marBottom w:val="0"/>
      <w:divBdr>
        <w:top w:val="none" w:sz="0" w:space="0" w:color="auto"/>
        <w:left w:val="none" w:sz="0" w:space="0" w:color="auto"/>
        <w:bottom w:val="none" w:sz="0" w:space="0" w:color="auto"/>
        <w:right w:val="none" w:sz="0" w:space="0" w:color="auto"/>
      </w:divBdr>
    </w:div>
    <w:div w:id="1964071891">
      <w:bodyDiv w:val="1"/>
      <w:marLeft w:val="0"/>
      <w:marRight w:val="0"/>
      <w:marTop w:val="0"/>
      <w:marBottom w:val="0"/>
      <w:divBdr>
        <w:top w:val="none" w:sz="0" w:space="0" w:color="auto"/>
        <w:left w:val="none" w:sz="0" w:space="0" w:color="auto"/>
        <w:bottom w:val="none" w:sz="0" w:space="0" w:color="auto"/>
        <w:right w:val="none" w:sz="0" w:space="0" w:color="auto"/>
      </w:divBdr>
    </w:div>
    <w:div w:id="2006588388">
      <w:bodyDiv w:val="1"/>
      <w:marLeft w:val="0"/>
      <w:marRight w:val="0"/>
      <w:marTop w:val="0"/>
      <w:marBottom w:val="0"/>
      <w:divBdr>
        <w:top w:val="none" w:sz="0" w:space="0" w:color="auto"/>
        <w:left w:val="none" w:sz="0" w:space="0" w:color="auto"/>
        <w:bottom w:val="none" w:sz="0" w:space="0" w:color="auto"/>
        <w:right w:val="none" w:sz="0" w:space="0" w:color="auto"/>
      </w:divBdr>
      <w:divsChild>
        <w:div w:id="708578621">
          <w:marLeft w:val="0"/>
          <w:marRight w:val="0"/>
          <w:marTop w:val="0"/>
          <w:marBottom w:val="0"/>
          <w:divBdr>
            <w:top w:val="none" w:sz="0" w:space="0" w:color="auto"/>
            <w:left w:val="none" w:sz="0" w:space="0" w:color="auto"/>
            <w:bottom w:val="none" w:sz="0" w:space="0" w:color="auto"/>
            <w:right w:val="none" w:sz="0" w:space="0" w:color="auto"/>
          </w:divBdr>
          <w:divsChild>
            <w:div w:id="1117942810">
              <w:marLeft w:val="0"/>
              <w:marRight w:val="0"/>
              <w:marTop w:val="0"/>
              <w:marBottom w:val="300"/>
              <w:divBdr>
                <w:top w:val="none" w:sz="0" w:space="0" w:color="auto"/>
                <w:left w:val="none" w:sz="0" w:space="0" w:color="auto"/>
                <w:bottom w:val="none" w:sz="0" w:space="0" w:color="auto"/>
                <w:right w:val="none" w:sz="0" w:space="0" w:color="auto"/>
              </w:divBdr>
              <w:divsChild>
                <w:div w:id="655457544">
                  <w:marLeft w:val="0"/>
                  <w:marRight w:val="0"/>
                  <w:marTop w:val="0"/>
                  <w:marBottom w:val="0"/>
                  <w:divBdr>
                    <w:top w:val="none" w:sz="0" w:space="0" w:color="auto"/>
                    <w:left w:val="none" w:sz="0" w:space="0" w:color="auto"/>
                    <w:bottom w:val="none" w:sz="0" w:space="0" w:color="auto"/>
                    <w:right w:val="none" w:sz="0" w:space="0" w:color="auto"/>
                  </w:divBdr>
                  <w:divsChild>
                    <w:div w:id="42948522">
                      <w:marLeft w:val="150"/>
                      <w:marRight w:val="150"/>
                      <w:marTop w:val="0"/>
                      <w:marBottom w:val="0"/>
                      <w:divBdr>
                        <w:top w:val="none" w:sz="0" w:space="0" w:color="auto"/>
                        <w:left w:val="none" w:sz="0" w:space="0" w:color="auto"/>
                        <w:bottom w:val="none" w:sz="0" w:space="0" w:color="auto"/>
                        <w:right w:val="none" w:sz="0" w:space="0" w:color="auto"/>
                      </w:divBdr>
                      <w:divsChild>
                        <w:div w:id="196281768">
                          <w:marLeft w:val="0"/>
                          <w:marRight w:val="0"/>
                          <w:marTop w:val="0"/>
                          <w:marBottom w:val="0"/>
                          <w:divBdr>
                            <w:top w:val="none" w:sz="0" w:space="0" w:color="auto"/>
                            <w:left w:val="none" w:sz="0" w:space="0" w:color="auto"/>
                            <w:bottom w:val="none" w:sz="0" w:space="0" w:color="auto"/>
                            <w:right w:val="none" w:sz="0" w:space="0" w:color="auto"/>
                          </w:divBdr>
                          <w:divsChild>
                            <w:div w:id="1608855559">
                              <w:marLeft w:val="0"/>
                              <w:marRight w:val="0"/>
                              <w:marTop w:val="0"/>
                              <w:marBottom w:val="0"/>
                              <w:divBdr>
                                <w:top w:val="none" w:sz="0" w:space="0" w:color="auto"/>
                                <w:left w:val="none" w:sz="0" w:space="0" w:color="auto"/>
                                <w:bottom w:val="none" w:sz="0" w:space="0" w:color="auto"/>
                                <w:right w:val="none" w:sz="0" w:space="0" w:color="auto"/>
                              </w:divBdr>
                              <w:divsChild>
                                <w:div w:id="493181741">
                                  <w:marLeft w:val="0"/>
                                  <w:marRight w:val="0"/>
                                  <w:marTop w:val="0"/>
                                  <w:marBottom w:val="0"/>
                                  <w:divBdr>
                                    <w:top w:val="none" w:sz="0" w:space="0" w:color="auto"/>
                                    <w:left w:val="none" w:sz="0" w:space="0" w:color="auto"/>
                                    <w:bottom w:val="none" w:sz="0" w:space="0" w:color="auto"/>
                                    <w:right w:val="none" w:sz="0" w:space="0" w:color="auto"/>
                                  </w:divBdr>
                                  <w:divsChild>
                                    <w:div w:id="1166357168">
                                      <w:marLeft w:val="0"/>
                                      <w:marRight w:val="0"/>
                                      <w:marTop w:val="0"/>
                                      <w:marBottom w:val="0"/>
                                      <w:divBdr>
                                        <w:top w:val="none" w:sz="0" w:space="0" w:color="auto"/>
                                        <w:left w:val="none" w:sz="0" w:space="0" w:color="auto"/>
                                        <w:bottom w:val="none" w:sz="0" w:space="0" w:color="auto"/>
                                        <w:right w:val="none" w:sz="0" w:space="0" w:color="auto"/>
                                      </w:divBdr>
                                      <w:divsChild>
                                        <w:div w:id="924264526">
                                          <w:marLeft w:val="0"/>
                                          <w:marRight w:val="0"/>
                                          <w:marTop w:val="0"/>
                                          <w:marBottom w:val="0"/>
                                          <w:divBdr>
                                            <w:top w:val="none" w:sz="0" w:space="0" w:color="auto"/>
                                            <w:left w:val="none" w:sz="0" w:space="0" w:color="auto"/>
                                            <w:bottom w:val="none" w:sz="0" w:space="0" w:color="auto"/>
                                            <w:right w:val="none" w:sz="0" w:space="0" w:color="auto"/>
                                          </w:divBdr>
                                          <w:divsChild>
                                            <w:div w:id="1590386055">
                                              <w:marLeft w:val="0"/>
                                              <w:marRight w:val="0"/>
                                              <w:marTop w:val="0"/>
                                              <w:marBottom w:val="0"/>
                                              <w:divBdr>
                                                <w:top w:val="none" w:sz="0" w:space="0" w:color="auto"/>
                                                <w:left w:val="none" w:sz="0" w:space="0" w:color="auto"/>
                                                <w:bottom w:val="none" w:sz="0" w:space="0" w:color="auto"/>
                                                <w:right w:val="none" w:sz="0" w:space="0" w:color="auto"/>
                                              </w:divBdr>
                                              <w:divsChild>
                                                <w:div w:id="1216742219">
                                                  <w:marLeft w:val="0"/>
                                                  <w:marRight w:val="0"/>
                                                  <w:marTop w:val="0"/>
                                                  <w:marBottom w:val="0"/>
                                                  <w:divBdr>
                                                    <w:top w:val="none" w:sz="0" w:space="0" w:color="auto"/>
                                                    <w:left w:val="none" w:sz="0" w:space="0" w:color="auto"/>
                                                    <w:bottom w:val="none" w:sz="0" w:space="0" w:color="auto"/>
                                                    <w:right w:val="none" w:sz="0" w:space="0" w:color="auto"/>
                                                  </w:divBdr>
                                                  <w:divsChild>
                                                    <w:div w:id="2131165800">
                                                      <w:marLeft w:val="0"/>
                                                      <w:marRight w:val="0"/>
                                                      <w:marTop w:val="0"/>
                                                      <w:marBottom w:val="0"/>
                                                      <w:divBdr>
                                                        <w:top w:val="none" w:sz="0" w:space="0" w:color="auto"/>
                                                        <w:left w:val="none" w:sz="0" w:space="0" w:color="auto"/>
                                                        <w:bottom w:val="none" w:sz="0" w:space="0" w:color="auto"/>
                                                        <w:right w:val="none" w:sz="0" w:space="0" w:color="auto"/>
                                                      </w:divBdr>
                                                      <w:divsChild>
                                                        <w:div w:id="20428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999094">
      <w:bodyDiv w:val="1"/>
      <w:marLeft w:val="0"/>
      <w:marRight w:val="0"/>
      <w:marTop w:val="0"/>
      <w:marBottom w:val="0"/>
      <w:divBdr>
        <w:top w:val="none" w:sz="0" w:space="0" w:color="auto"/>
        <w:left w:val="none" w:sz="0" w:space="0" w:color="auto"/>
        <w:bottom w:val="none" w:sz="0" w:space="0" w:color="auto"/>
        <w:right w:val="none" w:sz="0" w:space="0" w:color="auto"/>
      </w:divBdr>
    </w:div>
    <w:div w:id="21254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ly.Burlington@local.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land.nhs.uk/2014/03/18/wvc-d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al.gov.uk/place-i-call-ho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ngland.nhs.uk/2014/03/18/wvc-data/" TargetMode="External"/><Relationship Id="rId4" Type="http://schemas.microsoft.com/office/2007/relationships/stylesWithEffects" Target="stylesWithEffects.xml"/><Relationship Id="rId9" Type="http://schemas.openxmlformats.org/officeDocument/2006/relationships/hyperlink" Target="http://www.adass.org.uk/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E522-9620-4D80-ADE3-B4804287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Service</dc:creator>
  <cp:lastModifiedBy>Donna Davidson</cp:lastModifiedBy>
  <cp:revision>3</cp:revision>
  <cp:lastPrinted>2014-03-11T17:28:00Z</cp:lastPrinted>
  <dcterms:created xsi:type="dcterms:W3CDTF">2014-04-03T11:30:00Z</dcterms:created>
  <dcterms:modified xsi:type="dcterms:W3CDTF">2014-04-03T11:50:00Z</dcterms:modified>
</cp:coreProperties>
</file>

<file path=docProps/custom.xml><?xml version="1.0" encoding="utf-8"?>
<op:Properties xmlns:op="http://schemas.openxmlformats.org/officeDocument/2006/custom-properties"/>
</file>