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F4D" w:rsidRPr="00BB212B" w:rsidRDefault="000772B9" w:rsidP="0021114E">
      <w:pPr>
        <w:pStyle w:val="LGAItemNoHeading"/>
        <w:spacing w:before="240"/>
        <w:rPr>
          <w:rFonts w:ascii="Arial" w:hAnsi="Arial" w:cs="Arial"/>
          <w:sz w:val="28"/>
          <w:szCs w:val="28"/>
        </w:rPr>
      </w:pPr>
      <w:r>
        <w:rPr>
          <w:rFonts w:ascii="Arial" w:hAnsi="Arial" w:cs="Arial"/>
          <w:sz w:val="28"/>
          <w:szCs w:val="28"/>
        </w:rPr>
        <w:t>Review of local authorities’ role in housing supply</w:t>
      </w:r>
    </w:p>
    <w:p w:rsidR="000772B9" w:rsidRDefault="00B162A5" w:rsidP="0021114E">
      <w:pPr>
        <w:pStyle w:val="MainText"/>
        <w:spacing w:line="240" w:lineRule="auto"/>
        <w:rPr>
          <w:rFonts w:ascii="Arial" w:hAnsi="Arial" w:cs="Arial"/>
          <w:szCs w:val="22"/>
        </w:rPr>
      </w:pPr>
      <w:r w:rsidRPr="0021114E">
        <w:rPr>
          <w:rFonts w:ascii="Arial" w:hAnsi="Arial" w:cs="Arial"/>
          <w:szCs w:val="22"/>
        </w:rPr>
        <w:t xml:space="preserve">For discussion </w:t>
      </w:r>
    </w:p>
    <w:p w:rsidR="000772B9" w:rsidRDefault="000772B9" w:rsidP="0021114E">
      <w:pPr>
        <w:pStyle w:val="MainText"/>
        <w:spacing w:line="240" w:lineRule="auto"/>
        <w:rPr>
          <w:rFonts w:ascii="Arial" w:hAnsi="Arial" w:cs="Arial"/>
          <w:szCs w:val="22"/>
        </w:rPr>
      </w:pPr>
    </w:p>
    <w:p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rsidR="00A601EC" w:rsidRPr="0021114E" w:rsidRDefault="00A601EC" w:rsidP="0021114E">
      <w:pPr>
        <w:pStyle w:val="MainText"/>
        <w:spacing w:line="240" w:lineRule="auto"/>
        <w:rPr>
          <w:rFonts w:ascii="Arial" w:hAnsi="Arial" w:cs="Arial"/>
          <w:szCs w:val="22"/>
        </w:rPr>
      </w:pPr>
    </w:p>
    <w:p w:rsidR="00C56860" w:rsidRPr="0021114E" w:rsidRDefault="000772B9" w:rsidP="00C56860">
      <w:pPr>
        <w:pStyle w:val="MainText"/>
        <w:spacing w:line="240" w:lineRule="auto"/>
        <w:rPr>
          <w:rFonts w:ascii="Arial" w:hAnsi="Arial" w:cs="Arial"/>
          <w:szCs w:val="22"/>
        </w:rPr>
      </w:pPr>
      <w:r>
        <w:rPr>
          <w:rFonts w:ascii="Arial" w:hAnsi="Arial" w:cs="Arial"/>
          <w:szCs w:val="22"/>
        </w:rPr>
        <w:t xml:space="preserve">Cllr Keith House and Natalie </w:t>
      </w:r>
      <w:proofErr w:type="spellStart"/>
      <w:r>
        <w:rPr>
          <w:rFonts w:ascii="Arial" w:hAnsi="Arial" w:cs="Arial"/>
          <w:szCs w:val="22"/>
        </w:rPr>
        <w:t>Elphicke</w:t>
      </w:r>
      <w:proofErr w:type="spellEnd"/>
      <w:r>
        <w:rPr>
          <w:rFonts w:ascii="Arial" w:hAnsi="Arial" w:cs="Arial"/>
          <w:szCs w:val="22"/>
        </w:rPr>
        <w:t xml:space="preserve">, co-chairs of the review of local authorities’ role in housing supply will attend the board meeting to discuss the review. This paper provides a summary of the work of the review and the LGA’s evidence.  </w:t>
      </w:r>
    </w:p>
    <w:p w:rsidR="00C56860" w:rsidRPr="0021114E" w:rsidRDefault="00C56860" w:rsidP="0021114E">
      <w:pPr>
        <w:pStyle w:val="MainText"/>
        <w:spacing w:line="240" w:lineRule="auto"/>
        <w:rPr>
          <w:rFonts w:ascii="Arial" w:hAnsi="Arial" w:cs="Arial"/>
          <w:szCs w:val="22"/>
        </w:rPr>
      </w:pPr>
    </w:p>
    <w:p w:rsidR="000A3935" w:rsidRPr="0021114E" w:rsidRDefault="000A3935"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tc>
          <w:tcPr>
            <w:tcW w:w="9157" w:type="dxa"/>
          </w:tcPr>
          <w:p w:rsidR="000C3360" w:rsidRPr="0021114E" w:rsidRDefault="000C3360" w:rsidP="0021114E">
            <w:pPr>
              <w:pStyle w:val="MainText"/>
              <w:spacing w:line="240" w:lineRule="auto"/>
              <w:rPr>
                <w:rFonts w:ascii="Arial" w:hAnsi="Arial" w:cs="Arial"/>
                <w:b/>
                <w:szCs w:val="22"/>
              </w:rPr>
            </w:pPr>
          </w:p>
          <w:p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rsidR="0021114E" w:rsidRPr="0021114E" w:rsidRDefault="0021114E" w:rsidP="0021114E">
            <w:pPr>
              <w:pStyle w:val="MainText"/>
              <w:spacing w:line="240" w:lineRule="auto"/>
              <w:rPr>
                <w:rFonts w:ascii="Arial" w:hAnsi="Arial" w:cs="Arial"/>
                <w:szCs w:val="22"/>
              </w:rPr>
            </w:pPr>
          </w:p>
          <w:p w:rsidR="009C799F" w:rsidRPr="0021114E" w:rsidRDefault="000772B9" w:rsidP="0021114E">
            <w:pPr>
              <w:pStyle w:val="MainText"/>
              <w:spacing w:line="240" w:lineRule="auto"/>
              <w:rPr>
                <w:rFonts w:ascii="Arial" w:hAnsi="Arial" w:cs="Arial"/>
                <w:szCs w:val="22"/>
              </w:rPr>
            </w:pPr>
            <w:r>
              <w:rPr>
                <w:rFonts w:ascii="Arial" w:hAnsi="Arial" w:cs="Arial"/>
                <w:szCs w:val="22"/>
              </w:rPr>
              <w:t xml:space="preserve">That the board note the report. </w:t>
            </w:r>
          </w:p>
          <w:p w:rsidR="000C3360" w:rsidRPr="0021114E" w:rsidRDefault="000C3360" w:rsidP="0021114E">
            <w:pPr>
              <w:pStyle w:val="MainText"/>
              <w:spacing w:line="240" w:lineRule="auto"/>
              <w:rPr>
                <w:rFonts w:ascii="Arial" w:hAnsi="Arial" w:cs="Arial"/>
                <w:szCs w:val="22"/>
              </w:rPr>
            </w:pPr>
          </w:p>
          <w:p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r w:rsidR="004B0FD9">
              <w:rPr>
                <w:rFonts w:ascii="Arial" w:hAnsi="Arial" w:cs="Arial"/>
                <w:b/>
                <w:szCs w:val="22"/>
              </w:rPr>
              <w:t>/s</w:t>
            </w:r>
          </w:p>
          <w:p w:rsidR="00A601EC" w:rsidRPr="0021114E" w:rsidRDefault="00A601EC" w:rsidP="0021114E">
            <w:pPr>
              <w:pStyle w:val="MainText"/>
              <w:spacing w:line="240" w:lineRule="auto"/>
              <w:rPr>
                <w:rFonts w:ascii="Arial" w:hAnsi="Arial" w:cs="Arial"/>
                <w:b/>
                <w:szCs w:val="22"/>
              </w:rPr>
            </w:pPr>
          </w:p>
          <w:p w:rsidR="00A601EC" w:rsidRPr="0021114E" w:rsidRDefault="000772B9" w:rsidP="0021114E">
            <w:pPr>
              <w:pStyle w:val="MainText"/>
              <w:spacing w:line="240" w:lineRule="auto"/>
              <w:rPr>
                <w:rFonts w:ascii="Arial" w:hAnsi="Arial" w:cs="Arial"/>
                <w:szCs w:val="22"/>
              </w:rPr>
            </w:pPr>
            <w:r>
              <w:rPr>
                <w:rFonts w:ascii="Arial" w:hAnsi="Arial" w:cs="Arial"/>
                <w:szCs w:val="22"/>
              </w:rPr>
              <w:t xml:space="preserve">As directed by the board. </w:t>
            </w:r>
          </w:p>
          <w:p w:rsidR="000A3935" w:rsidRPr="0021114E" w:rsidRDefault="000A3935" w:rsidP="0021114E">
            <w:pPr>
              <w:pStyle w:val="MainText"/>
              <w:spacing w:line="240" w:lineRule="auto"/>
              <w:rPr>
                <w:rFonts w:ascii="Arial" w:hAnsi="Arial" w:cs="Arial"/>
                <w:b/>
                <w:szCs w:val="22"/>
              </w:rPr>
            </w:pPr>
          </w:p>
        </w:tc>
      </w:tr>
    </w:tbl>
    <w:p w:rsidR="00AA6F4D" w:rsidRPr="0021114E" w:rsidRDefault="00AA6F4D" w:rsidP="0021114E">
      <w:pPr>
        <w:pStyle w:val="MainText"/>
        <w:spacing w:line="240" w:lineRule="auto"/>
        <w:rPr>
          <w:rFonts w:ascii="Arial" w:hAnsi="Arial" w:cs="Arial"/>
          <w:szCs w:val="22"/>
        </w:rPr>
      </w:pPr>
    </w:p>
    <w:p w:rsidR="000D2BDB" w:rsidRPr="0021114E" w:rsidRDefault="000D2BDB" w:rsidP="0021114E">
      <w:pPr>
        <w:pStyle w:val="MainText"/>
        <w:spacing w:line="240" w:lineRule="auto"/>
        <w:rPr>
          <w:rFonts w:ascii="Arial" w:hAnsi="Arial" w:cs="Arial"/>
          <w:szCs w:val="22"/>
        </w:rPr>
      </w:pPr>
    </w:p>
    <w:p w:rsidR="00AA6F4D" w:rsidRPr="0021114E" w:rsidRDefault="00810834" w:rsidP="0021114E">
      <w:pPr>
        <w:pStyle w:val="MainText"/>
        <w:spacing w:line="240" w:lineRule="auto"/>
        <w:rPr>
          <w:rFonts w:ascii="Arial" w:hAnsi="Arial" w:cs="Arial"/>
          <w:szCs w:val="22"/>
        </w:rPr>
      </w:pPr>
      <w:r w:rsidRPr="00810834">
        <w:rPr>
          <w:rFonts w:ascii="Arial" w:hAnsi="Arial" w:cs="Arial"/>
          <w:b/>
          <w:szCs w:val="22"/>
        </w:rPr>
        <w:t>Lead Member:</w:t>
      </w:r>
      <w:r w:rsidRPr="00810834">
        <w:rPr>
          <w:rFonts w:ascii="Arial" w:hAnsi="Arial" w:cs="Arial"/>
          <w:b/>
          <w:szCs w:val="22"/>
        </w:rPr>
        <w:tab/>
      </w:r>
      <w:r>
        <w:rPr>
          <w:rFonts w:ascii="Arial" w:hAnsi="Arial" w:cs="Arial"/>
          <w:szCs w:val="22"/>
        </w:rPr>
        <w:tab/>
      </w:r>
      <w:r>
        <w:rPr>
          <w:rFonts w:ascii="Arial" w:hAnsi="Arial" w:cs="Arial"/>
          <w:szCs w:val="22"/>
        </w:rPr>
        <w:tab/>
        <w:t>Cllr Heather Kidd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rsidTr="008D332D">
        <w:tc>
          <w:tcPr>
            <w:tcW w:w="2802" w:type="dxa"/>
          </w:tcPr>
          <w:p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rsidR="00CC0245" w:rsidRPr="0021114E" w:rsidRDefault="000772B9" w:rsidP="0021114E">
            <w:pPr>
              <w:pStyle w:val="MainText"/>
              <w:spacing w:before="120" w:line="240" w:lineRule="auto"/>
              <w:rPr>
                <w:rFonts w:ascii="Arial" w:hAnsi="Arial" w:cs="Arial"/>
                <w:szCs w:val="22"/>
              </w:rPr>
            </w:pPr>
            <w:r>
              <w:rPr>
                <w:rFonts w:ascii="Arial" w:hAnsi="Arial" w:cs="Arial"/>
                <w:szCs w:val="22"/>
              </w:rPr>
              <w:t xml:space="preserve">Clarissa Corbisiero </w:t>
            </w:r>
          </w:p>
        </w:tc>
      </w:tr>
      <w:tr w:rsidR="00C9258A" w:rsidRPr="0021114E" w:rsidTr="008D332D">
        <w:tc>
          <w:tcPr>
            <w:tcW w:w="2802" w:type="dxa"/>
          </w:tcPr>
          <w:p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rsidR="00C9258A" w:rsidRPr="0021114E" w:rsidRDefault="000772B9" w:rsidP="0021114E">
            <w:pPr>
              <w:pStyle w:val="MainText"/>
              <w:spacing w:before="120" w:line="240" w:lineRule="auto"/>
              <w:rPr>
                <w:rFonts w:ascii="Arial" w:hAnsi="Arial" w:cs="Arial"/>
                <w:szCs w:val="22"/>
              </w:rPr>
            </w:pPr>
            <w:r>
              <w:rPr>
                <w:rFonts w:ascii="Arial" w:hAnsi="Arial" w:cs="Arial"/>
                <w:szCs w:val="22"/>
              </w:rPr>
              <w:t xml:space="preserve">Senior Adviser </w:t>
            </w:r>
          </w:p>
        </w:tc>
      </w:tr>
      <w:tr w:rsidR="00CC0245" w:rsidRPr="0021114E" w:rsidTr="008D332D">
        <w:tc>
          <w:tcPr>
            <w:tcW w:w="2802" w:type="dxa"/>
          </w:tcPr>
          <w:p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rsidR="00CC0245" w:rsidRPr="0021114E" w:rsidRDefault="000772B9" w:rsidP="0021114E">
            <w:pPr>
              <w:pStyle w:val="MainText"/>
              <w:spacing w:before="120" w:line="240" w:lineRule="auto"/>
              <w:rPr>
                <w:rFonts w:ascii="Arial" w:hAnsi="Arial" w:cs="Arial"/>
                <w:szCs w:val="22"/>
              </w:rPr>
            </w:pPr>
            <w:r>
              <w:rPr>
                <w:rFonts w:ascii="Arial" w:hAnsi="Arial" w:cs="Arial"/>
                <w:szCs w:val="22"/>
              </w:rPr>
              <w:t xml:space="preserve">0207 664 3060 </w:t>
            </w:r>
          </w:p>
        </w:tc>
      </w:tr>
      <w:tr w:rsidR="00CC0245" w:rsidRPr="0021114E" w:rsidTr="006137EA">
        <w:trPr>
          <w:trHeight w:val="507"/>
        </w:trPr>
        <w:tc>
          <w:tcPr>
            <w:tcW w:w="2802" w:type="dxa"/>
          </w:tcPr>
          <w:p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rsidR="001A07F1" w:rsidRPr="0021114E" w:rsidRDefault="003876AD" w:rsidP="005F0364">
            <w:pPr>
              <w:pStyle w:val="MainText"/>
              <w:spacing w:before="120" w:line="240" w:lineRule="auto"/>
              <w:rPr>
                <w:rFonts w:ascii="Arial" w:hAnsi="Arial" w:cs="Arial"/>
                <w:szCs w:val="22"/>
              </w:rPr>
            </w:pPr>
            <w:hyperlink r:id="rId9" w:history="1">
              <w:r w:rsidR="000772B9" w:rsidRPr="002037E1">
                <w:rPr>
                  <w:rStyle w:val="Hyperlink"/>
                  <w:rFonts w:ascii="Arial" w:hAnsi="Arial" w:cs="Arial"/>
                  <w:szCs w:val="22"/>
                </w:rPr>
                <w:t>Clarissa.Corbisiero@local.gov.uk</w:t>
              </w:r>
            </w:hyperlink>
            <w:r w:rsidR="000772B9">
              <w:rPr>
                <w:rFonts w:ascii="Arial" w:hAnsi="Arial" w:cs="Arial"/>
                <w:szCs w:val="22"/>
              </w:rPr>
              <w:t xml:space="preserve"> </w:t>
            </w:r>
          </w:p>
        </w:tc>
      </w:tr>
    </w:tbl>
    <w:p w:rsidR="0021114E" w:rsidRDefault="0021114E" w:rsidP="0021114E">
      <w:pPr>
        <w:pStyle w:val="MainText"/>
        <w:spacing w:line="240" w:lineRule="auto"/>
        <w:rPr>
          <w:rFonts w:ascii="Arial" w:hAnsi="Arial" w:cs="Arial"/>
          <w:szCs w:val="22"/>
        </w:rPr>
      </w:pPr>
    </w:p>
    <w:p w:rsidR="001E476B" w:rsidRDefault="001E476B">
      <w:pPr>
        <w:rPr>
          <w:rFonts w:ascii="Arial" w:hAnsi="Arial" w:cs="Arial"/>
          <w:szCs w:val="22"/>
        </w:rPr>
        <w:sectPr w:rsidR="001E476B" w:rsidSect="008772F4">
          <w:headerReference w:type="default" r:id="rId10"/>
          <w:footerReference w:type="default" r:id="rId11"/>
          <w:headerReference w:type="first" r:id="rId12"/>
          <w:pgSz w:w="11907" w:h="16840" w:code="9"/>
          <w:pgMar w:top="1418" w:right="1418" w:bottom="851" w:left="1418" w:header="1134" w:footer="567" w:gutter="0"/>
          <w:cols w:space="720"/>
        </w:sectPr>
      </w:pPr>
    </w:p>
    <w:p w:rsidR="0021114E" w:rsidRDefault="0021114E">
      <w:pPr>
        <w:rPr>
          <w:rFonts w:ascii="Arial" w:hAnsi="Arial" w:cs="Arial"/>
          <w:szCs w:val="22"/>
        </w:rPr>
      </w:pPr>
      <w:r>
        <w:rPr>
          <w:rFonts w:ascii="Arial" w:hAnsi="Arial" w:cs="Arial"/>
          <w:szCs w:val="22"/>
        </w:rPr>
        <w:lastRenderedPageBreak/>
        <w:br w:type="page"/>
      </w:r>
    </w:p>
    <w:p w:rsidR="00A601EC" w:rsidRPr="0021114E" w:rsidRDefault="00A601EC" w:rsidP="0021114E">
      <w:pPr>
        <w:pStyle w:val="MainText"/>
        <w:spacing w:line="240" w:lineRule="auto"/>
        <w:rPr>
          <w:rFonts w:ascii="Arial" w:hAnsi="Arial" w:cs="Arial"/>
          <w:szCs w:val="22"/>
        </w:rPr>
      </w:pPr>
    </w:p>
    <w:p w:rsidR="000772B9" w:rsidRPr="00BB212B" w:rsidRDefault="000772B9" w:rsidP="000772B9">
      <w:pPr>
        <w:pStyle w:val="LGAItemNoHeading"/>
        <w:spacing w:before="240"/>
        <w:rPr>
          <w:rFonts w:ascii="Arial" w:hAnsi="Arial" w:cs="Arial"/>
          <w:sz w:val="28"/>
          <w:szCs w:val="28"/>
        </w:rPr>
      </w:pPr>
      <w:bookmarkStart w:id="2" w:name="MainHeading2"/>
      <w:bookmarkEnd w:id="2"/>
      <w:r>
        <w:rPr>
          <w:rFonts w:ascii="Arial" w:hAnsi="Arial" w:cs="Arial"/>
          <w:sz w:val="28"/>
          <w:szCs w:val="28"/>
        </w:rPr>
        <w:t>Review of local authorities’ role in housing supply</w:t>
      </w:r>
    </w:p>
    <w:p w:rsidR="0021114E" w:rsidRPr="0021114E" w:rsidRDefault="0021114E" w:rsidP="0021114E">
      <w:pPr>
        <w:pStyle w:val="MainText"/>
        <w:spacing w:line="240" w:lineRule="auto"/>
        <w:rPr>
          <w:rFonts w:ascii="Arial" w:hAnsi="Arial" w:cs="Arial"/>
          <w:b/>
          <w:color w:val="FF0000"/>
          <w:szCs w:val="22"/>
        </w:rPr>
      </w:pPr>
    </w:p>
    <w:p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rsidR="008F3A81" w:rsidRPr="0021114E" w:rsidRDefault="008F3A81" w:rsidP="0021114E">
      <w:pPr>
        <w:pStyle w:val="MainText"/>
        <w:spacing w:line="240" w:lineRule="auto"/>
        <w:rPr>
          <w:rFonts w:ascii="Arial" w:hAnsi="Arial" w:cs="Arial"/>
          <w:szCs w:val="22"/>
        </w:rPr>
      </w:pPr>
    </w:p>
    <w:p w:rsidR="00411481" w:rsidRPr="00411481" w:rsidRDefault="003D6DDD" w:rsidP="00411481">
      <w:pPr>
        <w:pStyle w:val="MainText"/>
        <w:numPr>
          <w:ilvl w:val="0"/>
          <w:numId w:val="29"/>
        </w:numPr>
        <w:rPr>
          <w:rFonts w:ascii="Arial" w:hAnsi="Arial" w:cs="Arial"/>
          <w:szCs w:val="22"/>
        </w:rPr>
      </w:pPr>
      <w:r w:rsidRPr="003D6DDD">
        <w:rPr>
          <w:rFonts w:ascii="Arial" w:hAnsi="Arial" w:cs="Arial"/>
          <w:szCs w:val="22"/>
        </w:rPr>
        <w:t xml:space="preserve">The government announced a review of the Local Authority role in supporting housing supply as part of its Autumn Statement in 2013. The review will be led by Cllr Keith House (Eastleigh Council and </w:t>
      </w:r>
      <w:r w:rsidR="005029CE">
        <w:rPr>
          <w:rFonts w:ascii="Arial" w:hAnsi="Arial" w:cs="Arial"/>
          <w:szCs w:val="22"/>
        </w:rPr>
        <w:t>Deputy</w:t>
      </w:r>
      <w:r w:rsidRPr="003D6DDD">
        <w:rPr>
          <w:rFonts w:ascii="Arial" w:hAnsi="Arial" w:cs="Arial"/>
          <w:szCs w:val="22"/>
        </w:rPr>
        <w:t xml:space="preserve"> Chair of LGA Environment and Housing Board) and Natalie </w:t>
      </w:r>
      <w:proofErr w:type="spellStart"/>
      <w:r w:rsidRPr="003D6DDD">
        <w:rPr>
          <w:rFonts w:ascii="Arial" w:hAnsi="Arial" w:cs="Arial"/>
          <w:szCs w:val="22"/>
        </w:rPr>
        <w:t>Elphick</w:t>
      </w:r>
      <w:r>
        <w:rPr>
          <w:rFonts w:ascii="Arial" w:hAnsi="Arial" w:cs="Arial"/>
          <w:szCs w:val="22"/>
        </w:rPr>
        <w:t>e</w:t>
      </w:r>
      <w:proofErr w:type="spellEnd"/>
      <w:r w:rsidRPr="003D6DDD">
        <w:rPr>
          <w:rFonts w:ascii="Arial" w:hAnsi="Arial" w:cs="Arial"/>
          <w:szCs w:val="22"/>
        </w:rPr>
        <w:t xml:space="preserve"> (Chair of Million Homes, Million Lives</w:t>
      </w:r>
      <w:r w:rsidRPr="003D6DDD">
        <w:rPr>
          <w:rFonts w:ascii="Arial" w:hAnsi="Arial" w:cs="Arial"/>
          <w:szCs w:val="22"/>
          <w:vertAlign w:val="superscript"/>
        </w:rPr>
        <w:footnoteReference w:id="1"/>
      </w:r>
      <w:r w:rsidRPr="003D6DDD">
        <w:rPr>
          <w:rFonts w:ascii="Arial" w:hAnsi="Arial" w:cs="Arial"/>
          <w:szCs w:val="22"/>
        </w:rPr>
        <w:t xml:space="preserve">). The review will report jointly to the Secretary of State for Communities and Local Government and the Chief Secretary to the Treasury </w:t>
      </w:r>
      <w:r w:rsidR="00810834">
        <w:rPr>
          <w:rFonts w:ascii="Arial" w:hAnsi="Arial" w:cs="Arial"/>
          <w:szCs w:val="22"/>
        </w:rPr>
        <w:t>before the end of this year.</w:t>
      </w:r>
    </w:p>
    <w:p w:rsidR="003D6DDD" w:rsidRPr="003D6DDD" w:rsidRDefault="003D6DDD" w:rsidP="003D6DDD">
      <w:pPr>
        <w:pStyle w:val="MainText"/>
        <w:ind w:left="360"/>
        <w:rPr>
          <w:rFonts w:ascii="Arial" w:hAnsi="Arial" w:cs="Arial"/>
          <w:szCs w:val="22"/>
        </w:rPr>
      </w:pPr>
    </w:p>
    <w:p w:rsidR="00411481" w:rsidRDefault="003D6DDD" w:rsidP="00411481">
      <w:pPr>
        <w:pStyle w:val="MainText"/>
        <w:numPr>
          <w:ilvl w:val="0"/>
          <w:numId w:val="29"/>
        </w:numPr>
        <w:rPr>
          <w:rFonts w:ascii="Arial" w:hAnsi="Arial" w:cs="Arial"/>
          <w:szCs w:val="22"/>
        </w:rPr>
      </w:pPr>
      <w:r w:rsidRPr="003D6DDD">
        <w:rPr>
          <w:rFonts w:ascii="Arial" w:hAnsi="Arial" w:cs="Arial"/>
          <w:szCs w:val="22"/>
        </w:rPr>
        <w:t>The review</w:t>
      </w:r>
      <w:r w:rsidR="00411481">
        <w:rPr>
          <w:rFonts w:ascii="Arial" w:hAnsi="Arial" w:cs="Arial"/>
          <w:szCs w:val="22"/>
        </w:rPr>
        <w:t>’s purpose is to consider how councils</w:t>
      </w:r>
      <w:r w:rsidR="00816CA0">
        <w:rPr>
          <w:rFonts w:ascii="Arial" w:hAnsi="Arial" w:cs="Arial"/>
          <w:szCs w:val="22"/>
        </w:rPr>
        <w:t xml:space="preserve"> </w:t>
      </w:r>
      <w:r w:rsidR="00411481">
        <w:rPr>
          <w:rFonts w:ascii="Arial" w:hAnsi="Arial" w:cs="Arial"/>
          <w:szCs w:val="22"/>
        </w:rPr>
        <w:t>-both stock and non-stock holding- can help to increase supply for their communities across all tenures. The review w</w:t>
      </w:r>
      <w:r w:rsidRPr="003D6DDD">
        <w:rPr>
          <w:rFonts w:ascii="Arial" w:hAnsi="Arial" w:cs="Arial"/>
          <w:szCs w:val="22"/>
        </w:rPr>
        <w:t xml:space="preserve">ill consider the following </w:t>
      </w:r>
      <w:r w:rsidR="00411481">
        <w:rPr>
          <w:rFonts w:ascii="Arial" w:hAnsi="Arial" w:cs="Arial"/>
          <w:szCs w:val="22"/>
        </w:rPr>
        <w:t xml:space="preserve">specific </w:t>
      </w:r>
      <w:r w:rsidRPr="003D6DDD">
        <w:rPr>
          <w:rFonts w:ascii="Arial" w:hAnsi="Arial" w:cs="Arial"/>
          <w:szCs w:val="22"/>
        </w:rPr>
        <w:t xml:space="preserve">issues: </w:t>
      </w:r>
    </w:p>
    <w:p w:rsidR="00411481" w:rsidRDefault="00411481" w:rsidP="00411481">
      <w:pPr>
        <w:pStyle w:val="ListParagraph"/>
        <w:rPr>
          <w:rFonts w:ascii="Arial" w:hAnsi="Arial" w:cs="Arial"/>
          <w:szCs w:val="22"/>
        </w:rPr>
      </w:pPr>
    </w:p>
    <w:p w:rsidR="00411481" w:rsidRDefault="003D6DDD" w:rsidP="00411481">
      <w:pPr>
        <w:pStyle w:val="MainText"/>
        <w:numPr>
          <w:ilvl w:val="1"/>
          <w:numId w:val="29"/>
        </w:numPr>
        <w:rPr>
          <w:rFonts w:ascii="Arial" w:hAnsi="Arial" w:cs="Arial"/>
          <w:szCs w:val="22"/>
        </w:rPr>
      </w:pPr>
      <w:r w:rsidRPr="00411481">
        <w:rPr>
          <w:rFonts w:ascii="Arial" w:hAnsi="Arial" w:cs="Arial"/>
          <w:szCs w:val="22"/>
        </w:rPr>
        <w:t>How stock holding authorities are using their self-financing flexibilities to support housing supply. Recommendations from the review must not breach the government’s fiscal consolidation plans or require changes to the</w:t>
      </w:r>
      <w:r w:rsidR="00411481">
        <w:rPr>
          <w:rFonts w:ascii="Arial" w:hAnsi="Arial" w:cs="Arial"/>
          <w:szCs w:val="22"/>
        </w:rPr>
        <w:t xml:space="preserve"> national accounting framework.</w:t>
      </w:r>
    </w:p>
    <w:p w:rsidR="00816CA0" w:rsidRDefault="00816CA0" w:rsidP="00816CA0">
      <w:pPr>
        <w:pStyle w:val="MainText"/>
        <w:ind w:left="720"/>
        <w:rPr>
          <w:rFonts w:ascii="Arial" w:hAnsi="Arial" w:cs="Arial"/>
          <w:szCs w:val="22"/>
        </w:rPr>
      </w:pPr>
    </w:p>
    <w:p w:rsidR="00411481" w:rsidRDefault="003D6DDD" w:rsidP="00411481">
      <w:pPr>
        <w:pStyle w:val="MainText"/>
        <w:numPr>
          <w:ilvl w:val="1"/>
          <w:numId w:val="29"/>
        </w:numPr>
        <w:rPr>
          <w:rFonts w:ascii="Arial" w:hAnsi="Arial" w:cs="Arial"/>
          <w:szCs w:val="22"/>
        </w:rPr>
      </w:pPr>
      <w:r w:rsidRPr="00411481">
        <w:rPr>
          <w:rFonts w:ascii="Arial" w:hAnsi="Arial" w:cs="Arial"/>
          <w:szCs w:val="22"/>
        </w:rPr>
        <w:t xml:space="preserve">How local authorities could bring forward housing thorough their use of housing assets, use of land and through innovative financing mechanisms. </w:t>
      </w:r>
    </w:p>
    <w:p w:rsidR="00816CA0" w:rsidRDefault="00816CA0" w:rsidP="00816CA0">
      <w:pPr>
        <w:pStyle w:val="MainText"/>
        <w:rPr>
          <w:rFonts w:ascii="Arial" w:hAnsi="Arial" w:cs="Arial"/>
          <w:szCs w:val="22"/>
        </w:rPr>
      </w:pPr>
    </w:p>
    <w:p w:rsidR="00411481" w:rsidRDefault="003D6DDD" w:rsidP="00411481">
      <w:pPr>
        <w:pStyle w:val="MainText"/>
        <w:numPr>
          <w:ilvl w:val="1"/>
          <w:numId w:val="29"/>
        </w:numPr>
        <w:rPr>
          <w:rFonts w:ascii="Arial" w:hAnsi="Arial" w:cs="Arial"/>
          <w:szCs w:val="22"/>
        </w:rPr>
      </w:pPr>
      <w:r w:rsidRPr="00411481">
        <w:rPr>
          <w:rFonts w:ascii="Arial" w:hAnsi="Arial" w:cs="Arial"/>
          <w:szCs w:val="22"/>
        </w:rPr>
        <w:t>How local authorities can drive efficiency improvements in their management and development of housing to free up resources to s</w:t>
      </w:r>
      <w:r w:rsidR="00411481">
        <w:rPr>
          <w:rFonts w:ascii="Arial" w:hAnsi="Arial" w:cs="Arial"/>
          <w:szCs w:val="22"/>
        </w:rPr>
        <w:t>upport new housing development.</w:t>
      </w:r>
    </w:p>
    <w:p w:rsidR="00816CA0" w:rsidRDefault="00816CA0" w:rsidP="00816CA0">
      <w:pPr>
        <w:pStyle w:val="MainText"/>
        <w:rPr>
          <w:rFonts w:ascii="Arial" w:hAnsi="Arial" w:cs="Arial"/>
          <w:szCs w:val="22"/>
        </w:rPr>
      </w:pPr>
    </w:p>
    <w:p w:rsidR="00411481" w:rsidRDefault="003D6DDD" w:rsidP="00411481">
      <w:pPr>
        <w:pStyle w:val="MainText"/>
        <w:numPr>
          <w:ilvl w:val="1"/>
          <w:numId w:val="29"/>
        </w:numPr>
        <w:rPr>
          <w:rFonts w:ascii="Arial" w:hAnsi="Arial" w:cs="Arial"/>
          <w:szCs w:val="22"/>
        </w:rPr>
      </w:pPr>
      <w:r w:rsidRPr="00411481">
        <w:rPr>
          <w:rFonts w:ascii="Arial" w:hAnsi="Arial" w:cs="Arial"/>
          <w:szCs w:val="22"/>
        </w:rPr>
        <w:t>How data on local authority assets including housing and land can be made more transparent.</w:t>
      </w:r>
    </w:p>
    <w:p w:rsidR="00816CA0" w:rsidRDefault="00816CA0" w:rsidP="00816CA0">
      <w:pPr>
        <w:pStyle w:val="MainText"/>
        <w:rPr>
          <w:rFonts w:ascii="Arial" w:hAnsi="Arial" w:cs="Arial"/>
          <w:szCs w:val="22"/>
        </w:rPr>
      </w:pPr>
    </w:p>
    <w:p w:rsidR="003D6DDD" w:rsidRDefault="003D6DDD" w:rsidP="00411481">
      <w:pPr>
        <w:pStyle w:val="MainText"/>
        <w:numPr>
          <w:ilvl w:val="1"/>
          <w:numId w:val="29"/>
        </w:numPr>
        <w:rPr>
          <w:rFonts w:ascii="Arial" w:hAnsi="Arial" w:cs="Arial"/>
          <w:szCs w:val="22"/>
        </w:rPr>
      </w:pPr>
      <w:r w:rsidRPr="00411481">
        <w:rPr>
          <w:rFonts w:ascii="Arial" w:hAnsi="Arial" w:cs="Arial"/>
          <w:szCs w:val="22"/>
        </w:rPr>
        <w:t xml:space="preserve">How the public sector costs of local authority-led housing development compares with the private sector driven routes (including Housing Association development). </w:t>
      </w:r>
    </w:p>
    <w:p w:rsidR="00411481" w:rsidRPr="00411481" w:rsidRDefault="00411481" w:rsidP="00411481">
      <w:pPr>
        <w:pStyle w:val="MainText"/>
        <w:ind w:left="720"/>
        <w:rPr>
          <w:rFonts w:ascii="Arial" w:hAnsi="Arial" w:cs="Arial"/>
          <w:szCs w:val="22"/>
        </w:rPr>
      </w:pPr>
    </w:p>
    <w:p w:rsidR="000A7FC2" w:rsidRDefault="00411481" w:rsidP="00411481">
      <w:pPr>
        <w:pStyle w:val="MainText"/>
        <w:numPr>
          <w:ilvl w:val="0"/>
          <w:numId w:val="29"/>
        </w:numPr>
        <w:spacing w:line="240" w:lineRule="auto"/>
        <w:rPr>
          <w:rFonts w:ascii="Arial" w:hAnsi="Arial" w:cs="Arial"/>
          <w:szCs w:val="22"/>
        </w:rPr>
      </w:pPr>
      <w:r>
        <w:rPr>
          <w:rFonts w:ascii="Arial" w:hAnsi="Arial" w:cs="Arial"/>
          <w:szCs w:val="22"/>
        </w:rPr>
        <w:t>The Review has focused to date on engagement with local authorities and key stakeh</w:t>
      </w:r>
      <w:r w:rsidR="00816CA0">
        <w:rPr>
          <w:rFonts w:ascii="Arial" w:hAnsi="Arial" w:cs="Arial"/>
          <w:szCs w:val="22"/>
        </w:rPr>
        <w:t xml:space="preserve">olders. This work has included a call for evidence, consultative events, reviewing good practice examples and analysing published housing data. The call for evidence closed in May 2014 and the review team received over 250 responses. </w:t>
      </w:r>
    </w:p>
    <w:p w:rsidR="00411481" w:rsidRDefault="00411481" w:rsidP="00411481">
      <w:pPr>
        <w:pStyle w:val="MainText"/>
        <w:spacing w:line="240" w:lineRule="auto"/>
        <w:rPr>
          <w:rFonts w:ascii="Arial" w:hAnsi="Arial" w:cs="Arial"/>
          <w:szCs w:val="22"/>
        </w:rPr>
      </w:pPr>
    </w:p>
    <w:p w:rsidR="003165D0" w:rsidRDefault="003165D0" w:rsidP="003165D0">
      <w:pPr>
        <w:pStyle w:val="MainText"/>
        <w:spacing w:line="240" w:lineRule="auto"/>
        <w:rPr>
          <w:rFonts w:ascii="Arial" w:hAnsi="Arial" w:cs="Arial"/>
          <w:szCs w:val="22"/>
        </w:rPr>
      </w:pPr>
    </w:p>
    <w:p w:rsidR="003165D0" w:rsidRDefault="003165D0" w:rsidP="00411481">
      <w:pPr>
        <w:pStyle w:val="MainText"/>
        <w:numPr>
          <w:ilvl w:val="0"/>
          <w:numId w:val="29"/>
        </w:numPr>
        <w:spacing w:line="240" w:lineRule="auto"/>
        <w:rPr>
          <w:rFonts w:ascii="Arial" w:hAnsi="Arial" w:cs="Arial"/>
          <w:szCs w:val="22"/>
        </w:rPr>
      </w:pPr>
      <w:r>
        <w:rPr>
          <w:rFonts w:ascii="Arial" w:hAnsi="Arial" w:cs="Arial"/>
          <w:szCs w:val="22"/>
        </w:rPr>
        <w:t xml:space="preserve">The LGA submitted written evidence to the review, which is available at Annex A. The key issues raised in the LGA’s evidence included: </w:t>
      </w:r>
    </w:p>
    <w:p w:rsidR="0026735F" w:rsidRDefault="0026735F" w:rsidP="0026735F">
      <w:pPr>
        <w:pStyle w:val="MainText"/>
        <w:spacing w:line="240" w:lineRule="auto"/>
        <w:ind w:left="360"/>
        <w:rPr>
          <w:rFonts w:ascii="Arial" w:hAnsi="Arial" w:cs="Arial"/>
          <w:szCs w:val="22"/>
        </w:rPr>
      </w:pPr>
    </w:p>
    <w:p w:rsidR="0026735F" w:rsidRDefault="0026735F" w:rsidP="0026735F">
      <w:pPr>
        <w:pStyle w:val="MainText"/>
        <w:numPr>
          <w:ilvl w:val="1"/>
          <w:numId w:val="29"/>
        </w:numPr>
        <w:spacing w:line="240" w:lineRule="auto"/>
        <w:rPr>
          <w:rFonts w:ascii="Arial" w:hAnsi="Arial" w:cs="Arial"/>
          <w:szCs w:val="22"/>
        </w:rPr>
      </w:pPr>
      <w:r>
        <w:rPr>
          <w:rFonts w:ascii="Arial" w:hAnsi="Arial" w:cs="Arial"/>
          <w:szCs w:val="22"/>
        </w:rPr>
        <w:t xml:space="preserve">Highlighting the role that councils already play to build houses, both directly and in partnership. This includes evidence to demonstrate that councils are using their self-financing flexibilities to scale up direct investment in housing and their leadership position, assets and powers to bring underutilised land on stream and attract housing investment in partnership. The LGA has called for the </w:t>
      </w:r>
      <w:r w:rsidR="000772B9">
        <w:rPr>
          <w:rFonts w:ascii="Arial" w:hAnsi="Arial" w:cs="Arial"/>
          <w:szCs w:val="22"/>
        </w:rPr>
        <w:t xml:space="preserve">removal of the </w:t>
      </w:r>
      <w:r>
        <w:rPr>
          <w:rFonts w:ascii="Arial" w:hAnsi="Arial" w:cs="Arial"/>
          <w:szCs w:val="22"/>
        </w:rPr>
        <w:t xml:space="preserve">HRA borrowing cap </w:t>
      </w:r>
      <w:r w:rsidR="000772B9">
        <w:rPr>
          <w:rFonts w:ascii="Arial" w:hAnsi="Arial" w:cs="Arial"/>
          <w:szCs w:val="22"/>
        </w:rPr>
        <w:t>and the reform of the right to buy so that capital receipts are retained locally t</w:t>
      </w:r>
      <w:r>
        <w:rPr>
          <w:rFonts w:ascii="Arial" w:hAnsi="Arial" w:cs="Arial"/>
          <w:szCs w:val="22"/>
        </w:rPr>
        <w:t xml:space="preserve">o support this work. </w:t>
      </w:r>
    </w:p>
    <w:p w:rsidR="0026735F" w:rsidRDefault="0026735F" w:rsidP="0026735F">
      <w:pPr>
        <w:pStyle w:val="MainText"/>
        <w:spacing w:line="240" w:lineRule="auto"/>
        <w:ind w:left="720"/>
        <w:rPr>
          <w:rFonts w:ascii="Arial" w:hAnsi="Arial" w:cs="Arial"/>
          <w:szCs w:val="22"/>
        </w:rPr>
      </w:pPr>
    </w:p>
    <w:p w:rsidR="0026735F" w:rsidRDefault="0026735F" w:rsidP="0026735F">
      <w:pPr>
        <w:pStyle w:val="MainText"/>
        <w:numPr>
          <w:ilvl w:val="1"/>
          <w:numId w:val="29"/>
        </w:numPr>
        <w:spacing w:line="240" w:lineRule="auto"/>
        <w:rPr>
          <w:rFonts w:ascii="Arial" w:hAnsi="Arial" w:cs="Arial"/>
          <w:szCs w:val="22"/>
        </w:rPr>
      </w:pPr>
      <w:r>
        <w:rPr>
          <w:rFonts w:ascii="Arial" w:hAnsi="Arial" w:cs="Arial"/>
          <w:szCs w:val="22"/>
        </w:rPr>
        <w:t xml:space="preserve">Proposals to accelerate housing development through more effective use of the public sector estate. This included proposals to extend deferred payments across the public and private sector, reforms to compulsory purchase powers and council led local land trusts to pool surplus public sector land locally for disposal or investment. </w:t>
      </w:r>
    </w:p>
    <w:p w:rsidR="0026735F" w:rsidRDefault="0026735F" w:rsidP="0026735F">
      <w:pPr>
        <w:pStyle w:val="ListParagraph"/>
        <w:rPr>
          <w:rFonts w:ascii="Arial" w:hAnsi="Arial" w:cs="Arial"/>
          <w:szCs w:val="22"/>
        </w:rPr>
      </w:pPr>
    </w:p>
    <w:p w:rsidR="0026735F" w:rsidRDefault="000772B9" w:rsidP="0026735F">
      <w:pPr>
        <w:pStyle w:val="MainText"/>
        <w:numPr>
          <w:ilvl w:val="1"/>
          <w:numId w:val="29"/>
        </w:numPr>
        <w:spacing w:line="240" w:lineRule="auto"/>
        <w:rPr>
          <w:rFonts w:ascii="Arial" w:hAnsi="Arial" w:cs="Arial"/>
          <w:szCs w:val="22"/>
        </w:rPr>
      </w:pPr>
      <w:r>
        <w:rPr>
          <w:rFonts w:ascii="Arial" w:hAnsi="Arial" w:cs="Arial"/>
          <w:szCs w:val="22"/>
        </w:rPr>
        <w:t xml:space="preserve">Stronger incentives to encourage sites with planning permission to be built out quickly and reviewing the approach to the assessment of viability so that it becomes less contested, more transparent and effective. </w:t>
      </w:r>
    </w:p>
    <w:p w:rsidR="0026735F" w:rsidRDefault="0026735F" w:rsidP="0026735F">
      <w:pPr>
        <w:pStyle w:val="MainText"/>
        <w:spacing w:line="240" w:lineRule="auto"/>
        <w:rPr>
          <w:rFonts w:ascii="Arial" w:hAnsi="Arial" w:cs="Arial"/>
          <w:szCs w:val="22"/>
        </w:rPr>
      </w:pPr>
    </w:p>
    <w:p w:rsidR="00411481" w:rsidRDefault="00411481" w:rsidP="00411481">
      <w:pPr>
        <w:pStyle w:val="MainText"/>
        <w:numPr>
          <w:ilvl w:val="0"/>
          <w:numId w:val="29"/>
        </w:numPr>
        <w:spacing w:line="240" w:lineRule="auto"/>
        <w:rPr>
          <w:rFonts w:ascii="Arial" w:hAnsi="Arial" w:cs="Arial"/>
          <w:szCs w:val="22"/>
        </w:rPr>
      </w:pPr>
      <w:r>
        <w:rPr>
          <w:rFonts w:ascii="Arial" w:hAnsi="Arial" w:cs="Arial"/>
          <w:szCs w:val="22"/>
        </w:rPr>
        <w:t xml:space="preserve">The review published a progress update in July 2014. The key headlines from the review’s work to date were noted as: </w:t>
      </w:r>
    </w:p>
    <w:p w:rsidR="00027025" w:rsidRDefault="00027025" w:rsidP="00027025">
      <w:pPr>
        <w:pStyle w:val="MainText"/>
        <w:spacing w:line="240" w:lineRule="auto"/>
        <w:ind w:left="360"/>
        <w:rPr>
          <w:rFonts w:ascii="Arial" w:hAnsi="Arial" w:cs="Arial"/>
          <w:szCs w:val="22"/>
        </w:rPr>
      </w:pPr>
    </w:p>
    <w:p w:rsidR="00411481" w:rsidRDefault="00411481" w:rsidP="00411481">
      <w:pPr>
        <w:pStyle w:val="MainText"/>
        <w:numPr>
          <w:ilvl w:val="1"/>
          <w:numId w:val="29"/>
        </w:numPr>
        <w:spacing w:line="240" w:lineRule="auto"/>
        <w:rPr>
          <w:rFonts w:ascii="Arial" w:hAnsi="Arial" w:cs="Arial"/>
          <w:szCs w:val="22"/>
        </w:rPr>
      </w:pPr>
      <w:r w:rsidRPr="00134689">
        <w:rPr>
          <w:rFonts w:ascii="Arial" w:hAnsi="Arial" w:cs="Arial"/>
          <w:b/>
          <w:szCs w:val="22"/>
        </w:rPr>
        <w:t>Housing matters:</w:t>
      </w:r>
      <w:r>
        <w:rPr>
          <w:rFonts w:ascii="Arial" w:hAnsi="Arial" w:cs="Arial"/>
          <w:szCs w:val="22"/>
        </w:rPr>
        <w:t xml:space="preserve"> there is widespread agreement that the supply of housing activity should be increased and that local authorities have a key role to play. </w:t>
      </w:r>
    </w:p>
    <w:p w:rsidR="003165D0" w:rsidRDefault="003165D0" w:rsidP="003165D0">
      <w:pPr>
        <w:pStyle w:val="MainText"/>
        <w:spacing w:line="240" w:lineRule="auto"/>
        <w:ind w:left="720"/>
        <w:rPr>
          <w:rFonts w:ascii="Arial" w:hAnsi="Arial" w:cs="Arial"/>
          <w:szCs w:val="22"/>
        </w:rPr>
      </w:pPr>
    </w:p>
    <w:p w:rsidR="00411481" w:rsidRDefault="00411481" w:rsidP="00411481">
      <w:pPr>
        <w:pStyle w:val="MainText"/>
        <w:numPr>
          <w:ilvl w:val="1"/>
          <w:numId w:val="29"/>
        </w:numPr>
        <w:spacing w:line="240" w:lineRule="auto"/>
        <w:rPr>
          <w:rFonts w:ascii="Arial" w:hAnsi="Arial" w:cs="Arial"/>
          <w:szCs w:val="22"/>
        </w:rPr>
      </w:pPr>
      <w:r w:rsidRPr="00134689">
        <w:rPr>
          <w:rFonts w:ascii="Arial" w:hAnsi="Arial" w:cs="Arial"/>
          <w:b/>
          <w:szCs w:val="22"/>
        </w:rPr>
        <w:t>Local authorities can be central to housing delivery:</w:t>
      </w:r>
      <w:r>
        <w:rPr>
          <w:rFonts w:ascii="Arial" w:hAnsi="Arial" w:cs="Arial"/>
          <w:szCs w:val="22"/>
        </w:rPr>
        <w:t xml:space="preserve"> There is strong agreement that housing is a priority at both local and national level. The review found that there needed to be a step change in the role tha</w:t>
      </w:r>
      <w:r w:rsidR="00E06452">
        <w:rPr>
          <w:rFonts w:ascii="Arial" w:hAnsi="Arial" w:cs="Arial"/>
          <w:szCs w:val="22"/>
        </w:rPr>
        <w:t>t local authorities can pl</w:t>
      </w:r>
      <w:r w:rsidR="00027025">
        <w:rPr>
          <w:rFonts w:ascii="Arial" w:hAnsi="Arial" w:cs="Arial"/>
          <w:szCs w:val="22"/>
        </w:rPr>
        <w:t xml:space="preserve">ay in supporting housing supply and activity which includes renewing and refreshing existing housing, using existing powers levers and opportunities to lead housing growth. </w:t>
      </w:r>
    </w:p>
    <w:p w:rsidR="00027025" w:rsidRDefault="00027025" w:rsidP="00027025">
      <w:pPr>
        <w:pStyle w:val="MainText"/>
        <w:spacing w:line="240" w:lineRule="auto"/>
        <w:ind w:left="720"/>
        <w:rPr>
          <w:rFonts w:ascii="Arial" w:hAnsi="Arial" w:cs="Arial"/>
          <w:szCs w:val="22"/>
        </w:rPr>
      </w:pPr>
    </w:p>
    <w:p w:rsidR="00027025" w:rsidRPr="0021114E" w:rsidRDefault="00027025" w:rsidP="00411481">
      <w:pPr>
        <w:pStyle w:val="MainText"/>
        <w:numPr>
          <w:ilvl w:val="1"/>
          <w:numId w:val="29"/>
        </w:numPr>
        <w:spacing w:line="240" w:lineRule="auto"/>
        <w:rPr>
          <w:rFonts w:ascii="Arial" w:hAnsi="Arial" w:cs="Arial"/>
          <w:szCs w:val="22"/>
        </w:rPr>
      </w:pPr>
      <w:r w:rsidRPr="00134689">
        <w:rPr>
          <w:rFonts w:ascii="Arial" w:hAnsi="Arial" w:cs="Arial"/>
          <w:b/>
          <w:szCs w:val="22"/>
        </w:rPr>
        <w:t>Harness private finance, unlock capacity:</w:t>
      </w:r>
      <w:r>
        <w:rPr>
          <w:rFonts w:ascii="Arial" w:hAnsi="Arial" w:cs="Arial"/>
          <w:szCs w:val="22"/>
        </w:rPr>
        <w:t xml:space="preserve"> the review identified clear signs that this step change could be delivered through collaboration between public and private partners and market-supported solutions. The next phase of the review will explore further opportunities to lever-in private finance and expertise to support local housing activity. </w:t>
      </w:r>
    </w:p>
    <w:p w:rsidR="005F0364" w:rsidRDefault="005F0364" w:rsidP="005F0364">
      <w:pPr>
        <w:rPr>
          <w:rFonts w:ascii="Arial" w:hAnsi="Arial" w:cs="Arial"/>
          <w:b/>
          <w:szCs w:val="22"/>
        </w:rPr>
      </w:pPr>
    </w:p>
    <w:p w:rsidR="00027025" w:rsidRDefault="00027025" w:rsidP="00027025">
      <w:pPr>
        <w:pStyle w:val="ListParagraph"/>
        <w:numPr>
          <w:ilvl w:val="0"/>
          <w:numId w:val="29"/>
        </w:numPr>
        <w:rPr>
          <w:rFonts w:ascii="Arial" w:hAnsi="Arial" w:cs="Arial"/>
          <w:szCs w:val="22"/>
        </w:rPr>
      </w:pPr>
      <w:r w:rsidRPr="00027025">
        <w:rPr>
          <w:rFonts w:ascii="Arial" w:hAnsi="Arial" w:cs="Arial"/>
          <w:szCs w:val="22"/>
        </w:rPr>
        <w:t xml:space="preserve">The next </w:t>
      </w:r>
      <w:r>
        <w:rPr>
          <w:rFonts w:ascii="Arial" w:hAnsi="Arial" w:cs="Arial"/>
          <w:szCs w:val="22"/>
        </w:rPr>
        <w:t xml:space="preserve">phase of the review will involve in depth work on a number of key challenges identified by the review. These will include: </w:t>
      </w:r>
    </w:p>
    <w:p w:rsidR="00027025" w:rsidRDefault="00027025" w:rsidP="00027025">
      <w:pPr>
        <w:pStyle w:val="ListParagraph"/>
        <w:ind w:left="360"/>
        <w:rPr>
          <w:rFonts w:ascii="Arial" w:hAnsi="Arial" w:cs="Arial"/>
          <w:szCs w:val="22"/>
        </w:rPr>
      </w:pPr>
    </w:p>
    <w:p w:rsidR="00027025" w:rsidRDefault="00027025" w:rsidP="00027025">
      <w:pPr>
        <w:pStyle w:val="ListParagraph"/>
        <w:numPr>
          <w:ilvl w:val="1"/>
          <w:numId w:val="29"/>
        </w:numPr>
        <w:rPr>
          <w:rFonts w:ascii="Arial" w:hAnsi="Arial" w:cs="Arial"/>
          <w:szCs w:val="22"/>
        </w:rPr>
      </w:pPr>
      <w:r w:rsidRPr="00134689">
        <w:rPr>
          <w:rFonts w:ascii="Arial" w:hAnsi="Arial" w:cs="Arial"/>
          <w:b/>
          <w:szCs w:val="22"/>
        </w:rPr>
        <w:t>Whole of market delivery approach:</w:t>
      </w:r>
      <w:r>
        <w:rPr>
          <w:rFonts w:ascii="Arial" w:hAnsi="Arial" w:cs="Arial"/>
          <w:szCs w:val="22"/>
        </w:rPr>
        <w:t xml:space="preserve"> how local authorities can take more responsibility for ‘whole of market’ housing delivery – including articulating a clear vision for how housing can contribute to other strategic priorities, and being transparent about how ensuring housing delivery to meet assessed housing market need. </w:t>
      </w:r>
    </w:p>
    <w:p w:rsidR="00027025" w:rsidRDefault="00027025" w:rsidP="00027025">
      <w:pPr>
        <w:pStyle w:val="ListParagraph"/>
        <w:rPr>
          <w:rFonts w:ascii="Arial" w:hAnsi="Arial" w:cs="Arial"/>
          <w:szCs w:val="22"/>
        </w:rPr>
      </w:pPr>
    </w:p>
    <w:p w:rsidR="00027025" w:rsidRDefault="00027025" w:rsidP="00027025">
      <w:pPr>
        <w:pStyle w:val="ListParagraph"/>
        <w:numPr>
          <w:ilvl w:val="1"/>
          <w:numId w:val="29"/>
        </w:numPr>
        <w:rPr>
          <w:rFonts w:ascii="Arial" w:hAnsi="Arial" w:cs="Arial"/>
          <w:szCs w:val="22"/>
        </w:rPr>
      </w:pPr>
      <w:r w:rsidRPr="00134689">
        <w:rPr>
          <w:rFonts w:ascii="Arial" w:hAnsi="Arial" w:cs="Arial"/>
          <w:b/>
          <w:szCs w:val="22"/>
        </w:rPr>
        <w:t>Boost local authority skills and capacity:</w:t>
      </w:r>
      <w:r>
        <w:rPr>
          <w:rFonts w:ascii="Arial" w:hAnsi="Arial" w:cs="Arial"/>
          <w:szCs w:val="22"/>
        </w:rPr>
        <w:t xml:space="preserve"> this will focus in particular at risk assessment, finance, land disposal and estate management and recognising internal skills and resource challenges. </w:t>
      </w:r>
    </w:p>
    <w:p w:rsidR="00027025" w:rsidRPr="00027025" w:rsidRDefault="00027025" w:rsidP="00027025">
      <w:pPr>
        <w:pStyle w:val="ListParagraph"/>
        <w:rPr>
          <w:rFonts w:ascii="Arial" w:hAnsi="Arial" w:cs="Arial"/>
          <w:szCs w:val="22"/>
        </w:rPr>
      </w:pPr>
    </w:p>
    <w:p w:rsidR="00027025" w:rsidRDefault="00134689" w:rsidP="00027025">
      <w:pPr>
        <w:pStyle w:val="ListParagraph"/>
        <w:numPr>
          <w:ilvl w:val="1"/>
          <w:numId w:val="29"/>
        </w:numPr>
        <w:rPr>
          <w:rFonts w:ascii="Arial" w:hAnsi="Arial" w:cs="Arial"/>
          <w:szCs w:val="22"/>
        </w:rPr>
      </w:pPr>
      <w:r w:rsidRPr="00134689">
        <w:rPr>
          <w:rFonts w:ascii="Arial" w:hAnsi="Arial" w:cs="Arial"/>
          <w:b/>
          <w:szCs w:val="22"/>
        </w:rPr>
        <w:t>A focus on smaller sites:</w:t>
      </w:r>
      <w:r>
        <w:rPr>
          <w:rFonts w:ascii="Arial" w:hAnsi="Arial" w:cs="Arial"/>
          <w:szCs w:val="22"/>
        </w:rPr>
        <w:t xml:space="preserve"> the review will consider how local authorities can help in delivering-out small sites in order to generate momentum, and foster a culture of </w:t>
      </w:r>
      <w:proofErr w:type="spellStart"/>
      <w:r>
        <w:rPr>
          <w:rFonts w:ascii="Arial" w:hAnsi="Arial" w:cs="Arial"/>
          <w:szCs w:val="22"/>
        </w:rPr>
        <w:t>housebuilding</w:t>
      </w:r>
      <w:proofErr w:type="spellEnd"/>
      <w:r>
        <w:rPr>
          <w:rFonts w:ascii="Arial" w:hAnsi="Arial" w:cs="Arial"/>
          <w:szCs w:val="22"/>
        </w:rPr>
        <w:t xml:space="preserve"> at the local level. </w:t>
      </w:r>
    </w:p>
    <w:p w:rsidR="00134689" w:rsidRPr="00134689" w:rsidRDefault="00134689" w:rsidP="00134689">
      <w:pPr>
        <w:pStyle w:val="ListParagraph"/>
        <w:rPr>
          <w:rFonts w:ascii="Arial" w:hAnsi="Arial" w:cs="Arial"/>
          <w:szCs w:val="22"/>
        </w:rPr>
      </w:pPr>
    </w:p>
    <w:p w:rsidR="00134689" w:rsidRDefault="00134689" w:rsidP="00027025">
      <w:pPr>
        <w:pStyle w:val="ListParagraph"/>
        <w:numPr>
          <w:ilvl w:val="1"/>
          <w:numId w:val="29"/>
        </w:numPr>
        <w:rPr>
          <w:rFonts w:ascii="Arial" w:hAnsi="Arial" w:cs="Arial"/>
          <w:szCs w:val="22"/>
        </w:rPr>
      </w:pPr>
      <w:r w:rsidRPr="00134689">
        <w:rPr>
          <w:rFonts w:ascii="Arial" w:hAnsi="Arial" w:cs="Arial"/>
          <w:b/>
          <w:szCs w:val="22"/>
        </w:rPr>
        <w:t>Simplified access to private finance:</w:t>
      </w:r>
      <w:r>
        <w:rPr>
          <w:rFonts w:ascii="Arial" w:hAnsi="Arial" w:cs="Arial"/>
          <w:szCs w:val="22"/>
        </w:rPr>
        <w:t xml:space="preserve"> the review will consider how innovative finance and local delivery vehicles can support local authorities’ approach to housing delivery. This will include exploring the potential appetite, scale and shape for creating a stronger finance market to support local authorities of all sizes in accessing private finance. </w:t>
      </w:r>
    </w:p>
    <w:p w:rsidR="00134689" w:rsidRPr="00134689" w:rsidRDefault="00134689" w:rsidP="00134689">
      <w:pPr>
        <w:pStyle w:val="ListParagraph"/>
        <w:rPr>
          <w:rFonts w:ascii="Arial" w:hAnsi="Arial" w:cs="Arial"/>
          <w:szCs w:val="22"/>
        </w:rPr>
      </w:pPr>
    </w:p>
    <w:p w:rsidR="00134689" w:rsidRDefault="00134689" w:rsidP="00027025">
      <w:pPr>
        <w:pStyle w:val="ListParagraph"/>
        <w:numPr>
          <w:ilvl w:val="1"/>
          <w:numId w:val="29"/>
        </w:numPr>
        <w:rPr>
          <w:rFonts w:ascii="Arial" w:hAnsi="Arial" w:cs="Arial"/>
          <w:szCs w:val="22"/>
        </w:rPr>
      </w:pPr>
      <w:r w:rsidRPr="003165D0">
        <w:rPr>
          <w:rFonts w:ascii="Arial" w:hAnsi="Arial" w:cs="Arial"/>
          <w:b/>
          <w:szCs w:val="22"/>
        </w:rPr>
        <w:t>Better land transparency</w:t>
      </w:r>
      <w:r>
        <w:rPr>
          <w:rFonts w:ascii="Arial" w:hAnsi="Arial" w:cs="Arial"/>
          <w:szCs w:val="22"/>
        </w:rPr>
        <w:t xml:space="preserve">: the review will consider how to improve the transparency of land and asset holdings available for housing. This will include considering the options for open reporting of ‘all public interest land’, including </w:t>
      </w:r>
      <w:r w:rsidR="003165D0">
        <w:rPr>
          <w:rFonts w:ascii="Arial" w:hAnsi="Arial" w:cs="Arial"/>
          <w:szCs w:val="22"/>
        </w:rPr>
        <w:t xml:space="preserve">local authority land, so that communities and potential developers are aware of the land available for future housing development. </w:t>
      </w:r>
    </w:p>
    <w:p w:rsidR="000772B9" w:rsidRDefault="000772B9" w:rsidP="00027025">
      <w:pPr>
        <w:pStyle w:val="ListParagraph"/>
        <w:ind w:left="360"/>
        <w:rPr>
          <w:rFonts w:ascii="Arial" w:hAnsi="Arial" w:cs="Arial"/>
          <w:szCs w:val="22"/>
        </w:rPr>
      </w:pPr>
    </w:p>
    <w:p w:rsidR="000772B9" w:rsidRPr="000772B9" w:rsidRDefault="000772B9" w:rsidP="000772B9">
      <w:pPr>
        <w:rPr>
          <w:rFonts w:ascii="Arial" w:hAnsi="Arial" w:cs="Arial"/>
          <w:b/>
          <w:szCs w:val="22"/>
        </w:rPr>
      </w:pPr>
    </w:p>
    <w:sectPr w:rsidR="000772B9" w:rsidRPr="000772B9" w:rsidSect="001E476B">
      <w:headerReference w:type="default" r:id="rId13"/>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6AD" w:rsidRDefault="003876AD">
      <w:r>
        <w:separator/>
      </w:r>
    </w:p>
  </w:endnote>
  <w:endnote w:type="continuationSeparator" w:id="0">
    <w:p w:rsidR="003876AD" w:rsidRDefault="00387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285A41D6-2D53-4F1B-8AE6-84A22378EB51}"/>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A7537A67-0478-40E5-8648-B2223689BF77}"/>
  </w:font>
  <w:font w:name="Calibri">
    <w:panose1 w:val="020F0502020204030204"/>
    <w:charset w:val="00"/>
    <w:family w:val="swiss"/>
    <w:pitch w:val="variable"/>
    <w:sig w:usb0="E00002FF" w:usb1="4000ACFF" w:usb2="00000001" w:usb3="00000000" w:csb0="0000019F" w:csb1="00000000"/>
    <w:embedRegular r:id="rId3" w:fontKey="{71A8DFBC-3F2D-4529-9DC7-55FED0B7CA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6AD" w:rsidRDefault="003876AD">
      <w:r>
        <w:separator/>
      </w:r>
    </w:p>
  </w:footnote>
  <w:footnote w:type="continuationSeparator" w:id="0">
    <w:p w:rsidR="003876AD" w:rsidRDefault="003876AD">
      <w:r>
        <w:continuationSeparator/>
      </w:r>
    </w:p>
  </w:footnote>
  <w:footnote w:id="1">
    <w:p w:rsidR="003D6DDD" w:rsidRDefault="003D6DDD" w:rsidP="003D6DDD">
      <w:pPr>
        <w:pStyle w:val="FootnoteText"/>
      </w:pPr>
      <w:r>
        <w:rPr>
          <w:rStyle w:val="FootnoteReference"/>
        </w:rPr>
        <w:footnoteRef/>
      </w:r>
      <w:r>
        <w:t xml:space="preserve"> </w:t>
      </w:r>
      <w:r w:rsidRPr="00FF518D">
        <w:rPr>
          <w:rFonts w:ascii="Arial" w:hAnsi="Arial" w:cs="Arial"/>
          <w:color w:val="0B0C0C"/>
          <w:shd w:val="clear" w:color="auto" w:fill="FFFFFF"/>
        </w:rPr>
        <w:t xml:space="preserve">Natalie </w:t>
      </w:r>
      <w:proofErr w:type="spellStart"/>
      <w:r w:rsidRPr="00FF518D">
        <w:rPr>
          <w:rFonts w:ascii="Arial" w:hAnsi="Arial" w:cs="Arial"/>
          <w:color w:val="0B0C0C"/>
          <w:shd w:val="clear" w:color="auto" w:fill="FFFFFF"/>
        </w:rPr>
        <w:t>Elphicke</w:t>
      </w:r>
      <w:proofErr w:type="spellEnd"/>
      <w:r w:rsidRPr="00FF518D">
        <w:rPr>
          <w:rFonts w:ascii="Arial" w:hAnsi="Arial" w:cs="Arial"/>
          <w:color w:val="0B0C0C"/>
          <w:shd w:val="clear" w:color="auto" w:fill="FFFFFF"/>
        </w:rPr>
        <w:t xml:space="preserve"> is chair of Million Homes, Million Lives.</w:t>
      </w:r>
      <w:r w:rsidR="00810834">
        <w:rPr>
          <w:rFonts w:ascii="Arial" w:hAnsi="Arial" w:cs="Arial"/>
          <w:color w:val="0B0C0C"/>
          <w:shd w:val="clear" w:color="auto" w:fill="FFFFFF"/>
        </w:rPr>
        <w:t xml:space="preserve"> It is a charity</w:t>
      </w:r>
      <w:r w:rsidRPr="00FF518D">
        <w:rPr>
          <w:rFonts w:ascii="Arial" w:hAnsi="Arial" w:cs="Arial"/>
          <w:color w:val="0B0C0C"/>
          <w:shd w:val="clear" w:color="auto" w:fill="FFFFFF"/>
        </w:rPr>
        <w:t xml:space="preserve"> </w:t>
      </w:r>
      <w:r w:rsidR="00810834">
        <w:rPr>
          <w:rFonts w:ascii="Arial" w:hAnsi="Arial" w:cs="Arial"/>
          <w:color w:val="0B0C0C"/>
          <w:shd w:val="clear" w:color="auto" w:fill="FFFFFF"/>
        </w:rPr>
        <w:t>which</w:t>
      </w:r>
      <w:bookmarkStart w:id="3" w:name="_GoBack"/>
      <w:bookmarkEnd w:id="3"/>
      <w:r w:rsidRPr="00FF518D">
        <w:rPr>
          <w:rFonts w:ascii="Arial" w:hAnsi="Arial" w:cs="Arial"/>
          <w:color w:val="0B0C0C"/>
          <w:shd w:val="clear" w:color="auto" w:fill="FFFFFF"/>
        </w:rPr>
        <w:t xml:space="preserve"> works with councils and housing associations for more better-quality affordable housing that is built in the right places. She is also non-executive director of Principality Building Society. She is a qualified barrister and solicitor, and previously a city law firm partner specialising in housing finance.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rsidTr="00D07BF2">
      <w:tc>
        <w:tcPr>
          <w:tcW w:w="5920" w:type="dxa"/>
          <w:vMerge w:val="restart"/>
          <w:shd w:val="clear" w:color="auto" w:fill="auto"/>
        </w:tcPr>
        <w:p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rsidR="0021114E" w:rsidRPr="00374227" w:rsidRDefault="00810834" w:rsidP="004B0FD9">
          <w:pPr>
            <w:pStyle w:val="Header"/>
            <w:rPr>
              <w:rFonts w:ascii="Arial" w:hAnsi="Arial" w:cs="Arial"/>
              <w:b/>
              <w:szCs w:val="22"/>
            </w:rPr>
          </w:pPr>
          <w:r>
            <w:rPr>
              <w:rFonts w:ascii="Arial" w:hAnsi="Arial" w:cs="Arial"/>
              <w:b/>
              <w:szCs w:val="22"/>
            </w:rPr>
            <w:t>People and Places Board</w:t>
          </w:r>
        </w:p>
      </w:tc>
    </w:tr>
    <w:tr w:rsidR="0021114E" w:rsidTr="00D07BF2">
      <w:trPr>
        <w:trHeight w:val="450"/>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810834" w:rsidP="004B0FD9">
          <w:pPr>
            <w:pStyle w:val="Header"/>
            <w:spacing w:before="60"/>
            <w:rPr>
              <w:rFonts w:ascii="Arial" w:hAnsi="Arial" w:cs="Arial"/>
              <w:szCs w:val="22"/>
            </w:rPr>
          </w:pPr>
          <w:r>
            <w:rPr>
              <w:rFonts w:ascii="Arial" w:hAnsi="Arial" w:cs="Arial"/>
              <w:szCs w:val="22"/>
            </w:rPr>
            <w:t>16 October 2014</w:t>
          </w:r>
        </w:p>
      </w:tc>
    </w:tr>
    <w:tr w:rsidR="0021114E" w:rsidRPr="004F266E" w:rsidTr="00D07BF2">
      <w:trPr>
        <w:trHeight w:val="708"/>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21114E" w:rsidP="004B0FD9">
          <w:pPr>
            <w:pStyle w:val="Header"/>
            <w:spacing w:before="60"/>
            <w:rPr>
              <w:rFonts w:ascii="Arial" w:hAnsi="Arial" w:cs="Arial"/>
              <w:b/>
              <w:szCs w:val="22"/>
            </w:rPr>
          </w:pPr>
          <w:r w:rsidRPr="00374227">
            <w:rPr>
              <w:rFonts w:ascii="Arial" w:hAnsi="Arial" w:cs="Arial"/>
              <w:b/>
              <w:szCs w:val="22"/>
            </w:rPr>
            <w:t xml:space="preserve">Item </w:t>
          </w:r>
          <w:r w:rsidR="00810834">
            <w:rPr>
              <w:rFonts w:ascii="Arial" w:hAnsi="Arial" w:cs="Arial"/>
              <w:b/>
              <w:szCs w:val="22"/>
            </w:rPr>
            <w:t>3</w:t>
          </w:r>
        </w:p>
      </w:tc>
    </w:tr>
  </w:tbl>
  <w:p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rsidP="00E64FBC">
    <w:pPr>
      <w:pStyle w:val="Header"/>
      <w:rPr>
        <w:sz w:val="2"/>
      </w:rPr>
    </w:pPr>
  </w:p>
  <w:p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rsidTr="00084E44">
      <w:tc>
        <w:tcPr>
          <w:tcW w:w="6062" w:type="dxa"/>
          <w:vMerge w:val="restart"/>
        </w:tcPr>
        <w:p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rsidR="001A07F1" w:rsidRPr="001D2C76" w:rsidRDefault="001A07F1" w:rsidP="00546D0D">
          <w:pPr>
            <w:pStyle w:val="Header"/>
            <w:rPr>
              <w:b/>
            </w:rPr>
          </w:pPr>
          <w:r>
            <w:rPr>
              <w:rFonts w:ascii="Arial" w:hAnsi="Arial" w:cs="Arial"/>
              <w:b/>
              <w:sz w:val="24"/>
              <w:szCs w:val="24"/>
            </w:rPr>
            <w:t>Meeting title</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pPr>
          <w:r>
            <w:rPr>
              <w:rFonts w:ascii="Arial" w:hAnsi="Arial" w:cs="Arial"/>
              <w:sz w:val="24"/>
              <w:szCs w:val="24"/>
            </w:rPr>
            <w:t xml:space="preserve">Meeting date </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rPr>
              <w:rFonts w:ascii="Arial" w:hAnsi="Arial" w:cs="Arial"/>
              <w:b/>
              <w:sz w:val="24"/>
              <w:szCs w:val="24"/>
            </w:rPr>
          </w:pPr>
        </w:p>
        <w:p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rsidTr="00D07BF2">
      <w:tc>
        <w:tcPr>
          <w:tcW w:w="5920" w:type="dxa"/>
          <w:vMerge w:val="restart"/>
          <w:shd w:val="clear" w:color="auto" w:fill="auto"/>
        </w:tcPr>
        <w:p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rsidR="001E476B" w:rsidRPr="00374227" w:rsidRDefault="00810834" w:rsidP="004B0FD9">
          <w:pPr>
            <w:pStyle w:val="Header"/>
            <w:rPr>
              <w:rFonts w:ascii="Arial" w:hAnsi="Arial" w:cs="Arial"/>
              <w:b/>
              <w:szCs w:val="22"/>
            </w:rPr>
          </w:pPr>
          <w:r>
            <w:rPr>
              <w:rFonts w:ascii="Arial" w:hAnsi="Arial" w:cs="Arial"/>
              <w:b/>
              <w:szCs w:val="22"/>
            </w:rPr>
            <w:t>People and Places Board</w:t>
          </w:r>
        </w:p>
      </w:tc>
    </w:tr>
    <w:tr w:rsidR="001E476B" w:rsidTr="00D07BF2">
      <w:trPr>
        <w:trHeight w:val="450"/>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810834" w:rsidP="004B0FD9">
          <w:pPr>
            <w:pStyle w:val="Header"/>
            <w:spacing w:before="60"/>
            <w:rPr>
              <w:rFonts w:ascii="Arial" w:hAnsi="Arial" w:cs="Arial"/>
              <w:szCs w:val="22"/>
            </w:rPr>
          </w:pPr>
          <w:r>
            <w:rPr>
              <w:rFonts w:ascii="Arial" w:hAnsi="Arial" w:cs="Arial"/>
              <w:szCs w:val="22"/>
            </w:rPr>
            <w:t>16 October 2014</w:t>
          </w:r>
        </w:p>
      </w:tc>
    </w:tr>
    <w:tr w:rsidR="001E476B" w:rsidRPr="004F266E" w:rsidTr="00D07BF2">
      <w:trPr>
        <w:trHeight w:val="708"/>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1E476B" w:rsidP="004B0FD9">
          <w:pPr>
            <w:pStyle w:val="Header"/>
            <w:spacing w:before="60"/>
            <w:rPr>
              <w:rFonts w:ascii="Arial" w:hAnsi="Arial" w:cs="Arial"/>
              <w:b/>
              <w:szCs w:val="22"/>
            </w:rPr>
          </w:pPr>
          <w:r w:rsidRPr="00374227">
            <w:rPr>
              <w:rFonts w:ascii="Arial" w:hAnsi="Arial" w:cs="Arial"/>
              <w:b/>
              <w:szCs w:val="22"/>
            </w:rPr>
            <w:t xml:space="preserve">Item </w:t>
          </w:r>
          <w:r w:rsidR="00810834">
            <w:rPr>
              <w:rFonts w:ascii="Arial" w:hAnsi="Arial" w:cs="Arial"/>
              <w:b/>
              <w:szCs w:val="22"/>
            </w:rPr>
            <w:t>3</w:t>
          </w:r>
        </w:p>
      </w:tc>
    </w:tr>
  </w:tbl>
  <w:p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nsid w:val="01A013A5"/>
    <w:multiLevelType w:val="hybridMultilevel"/>
    <w:tmpl w:val="AB429DC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AEC2427"/>
    <w:multiLevelType w:val="multilevel"/>
    <w:tmpl w:val="4B46395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7">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6310610"/>
    <w:multiLevelType w:val="multilevel"/>
    <w:tmpl w:val="92C292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2">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8">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3"/>
  </w:num>
  <w:num w:numId="2">
    <w:abstractNumId w:val="8"/>
  </w:num>
  <w:num w:numId="3">
    <w:abstractNumId w:val="21"/>
  </w:num>
  <w:num w:numId="4">
    <w:abstractNumId w:val="29"/>
  </w:num>
  <w:num w:numId="5">
    <w:abstractNumId w:val="20"/>
  </w:num>
  <w:num w:numId="6">
    <w:abstractNumId w:val="14"/>
  </w:num>
  <w:num w:numId="7">
    <w:abstractNumId w:val="25"/>
  </w:num>
  <w:num w:numId="8">
    <w:abstractNumId w:val="10"/>
  </w:num>
  <w:num w:numId="9">
    <w:abstractNumId w:val="6"/>
  </w:num>
  <w:num w:numId="10">
    <w:abstractNumId w:val="4"/>
  </w:num>
  <w:num w:numId="11">
    <w:abstractNumId w:val="11"/>
  </w:num>
  <w:num w:numId="12">
    <w:abstractNumId w:val="22"/>
  </w:num>
  <w:num w:numId="13">
    <w:abstractNumId w:val="13"/>
  </w:num>
  <w:num w:numId="14">
    <w:abstractNumId w:val="30"/>
  </w:num>
  <w:num w:numId="15">
    <w:abstractNumId w:val="19"/>
  </w:num>
  <w:num w:numId="16">
    <w:abstractNumId w:val="3"/>
  </w:num>
  <w:num w:numId="17">
    <w:abstractNumId w:val="28"/>
  </w:num>
  <w:num w:numId="18">
    <w:abstractNumId w:val="17"/>
  </w:num>
  <w:num w:numId="19">
    <w:abstractNumId w:val="9"/>
  </w:num>
  <w:num w:numId="20">
    <w:abstractNumId w:val="12"/>
  </w:num>
  <w:num w:numId="21">
    <w:abstractNumId w:val="24"/>
  </w:num>
  <w:num w:numId="22">
    <w:abstractNumId w:val="16"/>
  </w:num>
  <w:num w:numId="23">
    <w:abstractNumId w:val="26"/>
  </w:num>
  <w:num w:numId="24">
    <w:abstractNumId w:val="15"/>
  </w:num>
  <w:num w:numId="25">
    <w:abstractNumId w:val="7"/>
  </w:num>
  <w:num w:numId="26">
    <w:abstractNumId w:val="27"/>
  </w:num>
  <w:num w:numId="27">
    <w:abstractNumId w:val="1"/>
  </w:num>
  <w:num w:numId="28">
    <w:abstractNumId w:val="5"/>
  </w:num>
  <w:num w:numId="29">
    <w:abstractNumId w:val="2"/>
  </w:num>
  <w:num w:numId="30">
    <w:abstractNumId w:val="18"/>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27025"/>
    <w:rsid w:val="000367FF"/>
    <w:rsid w:val="0005285D"/>
    <w:rsid w:val="00061956"/>
    <w:rsid w:val="000772B9"/>
    <w:rsid w:val="00081B2C"/>
    <w:rsid w:val="00084E44"/>
    <w:rsid w:val="000A3935"/>
    <w:rsid w:val="000A7FC2"/>
    <w:rsid w:val="000B09F5"/>
    <w:rsid w:val="000C3360"/>
    <w:rsid w:val="000D2BDB"/>
    <w:rsid w:val="000D702D"/>
    <w:rsid w:val="000E5E39"/>
    <w:rsid w:val="00100FC2"/>
    <w:rsid w:val="0010253D"/>
    <w:rsid w:val="001172B6"/>
    <w:rsid w:val="001224A4"/>
    <w:rsid w:val="00134689"/>
    <w:rsid w:val="00173D5A"/>
    <w:rsid w:val="0017617B"/>
    <w:rsid w:val="001A07F1"/>
    <w:rsid w:val="001A7A02"/>
    <w:rsid w:val="001D2C76"/>
    <w:rsid w:val="001D6703"/>
    <w:rsid w:val="001E476B"/>
    <w:rsid w:val="001E4CE7"/>
    <w:rsid w:val="0021114E"/>
    <w:rsid w:val="00223F45"/>
    <w:rsid w:val="002414C2"/>
    <w:rsid w:val="00254DF4"/>
    <w:rsid w:val="0026735F"/>
    <w:rsid w:val="002A0C7D"/>
    <w:rsid w:val="002A0D9E"/>
    <w:rsid w:val="002D0658"/>
    <w:rsid w:val="002F15DD"/>
    <w:rsid w:val="00302667"/>
    <w:rsid w:val="003165D0"/>
    <w:rsid w:val="00324E86"/>
    <w:rsid w:val="00363ED4"/>
    <w:rsid w:val="00372DE6"/>
    <w:rsid w:val="003876AD"/>
    <w:rsid w:val="003978FB"/>
    <w:rsid w:val="003C77A8"/>
    <w:rsid w:val="003D6DDD"/>
    <w:rsid w:val="003E20D5"/>
    <w:rsid w:val="003E4825"/>
    <w:rsid w:val="003E4B3E"/>
    <w:rsid w:val="0041006B"/>
    <w:rsid w:val="00411481"/>
    <w:rsid w:val="0042168F"/>
    <w:rsid w:val="00435D57"/>
    <w:rsid w:val="004401AF"/>
    <w:rsid w:val="00444C86"/>
    <w:rsid w:val="00481354"/>
    <w:rsid w:val="004B0FD9"/>
    <w:rsid w:val="004D36F3"/>
    <w:rsid w:val="004F12FE"/>
    <w:rsid w:val="005029CE"/>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670B0"/>
    <w:rsid w:val="007A063E"/>
    <w:rsid w:val="007B7A0E"/>
    <w:rsid w:val="007C1849"/>
    <w:rsid w:val="007C2BC2"/>
    <w:rsid w:val="007E2685"/>
    <w:rsid w:val="007F248F"/>
    <w:rsid w:val="007F24E8"/>
    <w:rsid w:val="00810834"/>
    <w:rsid w:val="00816CA0"/>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5560"/>
    <w:rsid w:val="00A05A24"/>
    <w:rsid w:val="00A41125"/>
    <w:rsid w:val="00A601EC"/>
    <w:rsid w:val="00A67E0E"/>
    <w:rsid w:val="00A71CD2"/>
    <w:rsid w:val="00A7644D"/>
    <w:rsid w:val="00A9189F"/>
    <w:rsid w:val="00A92B3B"/>
    <w:rsid w:val="00AA5C07"/>
    <w:rsid w:val="00AA6F4D"/>
    <w:rsid w:val="00B0159A"/>
    <w:rsid w:val="00B162A5"/>
    <w:rsid w:val="00B24383"/>
    <w:rsid w:val="00B51B1C"/>
    <w:rsid w:val="00B5364D"/>
    <w:rsid w:val="00B63F0D"/>
    <w:rsid w:val="00B668B0"/>
    <w:rsid w:val="00B67071"/>
    <w:rsid w:val="00B7585E"/>
    <w:rsid w:val="00BB212B"/>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C0245"/>
    <w:rsid w:val="00CE2310"/>
    <w:rsid w:val="00D1779A"/>
    <w:rsid w:val="00D620BE"/>
    <w:rsid w:val="00D66905"/>
    <w:rsid w:val="00D77253"/>
    <w:rsid w:val="00D84788"/>
    <w:rsid w:val="00D903DC"/>
    <w:rsid w:val="00DA0183"/>
    <w:rsid w:val="00DD7640"/>
    <w:rsid w:val="00DF11AC"/>
    <w:rsid w:val="00E06452"/>
    <w:rsid w:val="00E11424"/>
    <w:rsid w:val="00E27467"/>
    <w:rsid w:val="00E4011A"/>
    <w:rsid w:val="00E52D8B"/>
    <w:rsid w:val="00E64FBC"/>
    <w:rsid w:val="00E650C7"/>
    <w:rsid w:val="00E7710E"/>
    <w:rsid w:val="00E83EB8"/>
    <w:rsid w:val="00E84B8B"/>
    <w:rsid w:val="00EB1237"/>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3D6DDD"/>
    <w:rPr>
      <w:sz w:val="20"/>
    </w:rPr>
  </w:style>
  <w:style w:type="character" w:customStyle="1" w:styleId="FootnoteTextChar">
    <w:name w:val="Footnote Text Char"/>
    <w:basedOn w:val="DefaultParagraphFont"/>
    <w:link w:val="FootnoteText"/>
    <w:rsid w:val="003D6DDD"/>
    <w:rPr>
      <w:rFonts w:ascii="Frutiger 45 Light" w:hAnsi="Frutiger 45 Light"/>
    </w:rPr>
  </w:style>
  <w:style w:type="character" w:styleId="FootnoteReference">
    <w:name w:val="footnote reference"/>
    <w:basedOn w:val="DefaultParagraphFont"/>
    <w:rsid w:val="003D6DD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3D6DDD"/>
    <w:rPr>
      <w:sz w:val="20"/>
    </w:rPr>
  </w:style>
  <w:style w:type="character" w:customStyle="1" w:styleId="FootnoteTextChar">
    <w:name w:val="Footnote Text Char"/>
    <w:basedOn w:val="DefaultParagraphFont"/>
    <w:link w:val="FootnoteText"/>
    <w:rsid w:val="003D6DDD"/>
    <w:rPr>
      <w:rFonts w:ascii="Frutiger 45 Light" w:hAnsi="Frutiger 45 Light"/>
    </w:rPr>
  </w:style>
  <w:style w:type="character" w:styleId="FootnoteReference">
    <w:name w:val="footnote reference"/>
    <w:basedOn w:val="DefaultParagraphFont"/>
    <w:rsid w:val="003D6DD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larissa.Corbisiero@local.gov.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78843-431F-4371-8775-BE08653DD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952</Words>
  <Characters>5429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6369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Clarissa Corbisiero</dc:creator>
  <cp:lastModifiedBy>David Symonds</cp:lastModifiedBy>
  <cp:revision>7</cp:revision>
  <cp:lastPrinted>2010-08-12T11:06:00Z</cp:lastPrinted>
  <dcterms:created xsi:type="dcterms:W3CDTF">2014-09-26T15:10:00Z</dcterms:created>
  <dcterms:modified xsi:type="dcterms:W3CDTF">2014-10-09T13:23:00Z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Report</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