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E26" w:rsidRPr="002E17B0" w:rsidRDefault="00196E26" w:rsidP="00D42777">
      <w:pPr>
        <w:jc w:val="both"/>
        <w:rPr>
          <w:rFonts w:ascii="Arial" w:hAnsi="Arial" w:cs="Arial"/>
          <w:b/>
          <w:sz w:val="28"/>
          <w:szCs w:val="28"/>
        </w:rPr>
      </w:pPr>
      <w:r w:rsidRPr="002E17B0">
        <w:rPr>
          <w:rFonts w:ascii="Arial" w:hAnsi="Arial" w:cs="Arial"/>
          <w:b/>
          <w:sz w:val="28"/>
          <w:szCs w:val="28"/>
        </w:rPr>
        <w:t>Public Service Transformation</w:t>
      </w:r>
    </w:p>
    <w:p w:rsidR="00196E26" w:rsidRPr="00BA5773" w:rsidRDefault="00196E26" w:rsidP="00D42777">
      <w:pPr>
        <w:jc w:val="both"/>
        <w:rPr>
          <w:rFonts w:ascii="Arial" w:hAnsi="Arial" w:cs="Arial"/>
          <w:b/>
          <w:szCs w:val="22"/>
        </w:rPr>
      </w:pPr>
    </w:p>
    <w:p w:rsidR="00BB212B" w:rsidRPr="00BA5773" w:rsidRDefault="0021114E" w:rsidP="00D42777">
      <w:pPr>
        <w:pStyle w:val="MainText"/>
        <w:spacing w:line="240" w:lineRule="auto"/>
        <w:jc w:val="both"/>
        <w:rPr>
          <w:rFonts w:ascii="Arial" w:hAnsi="Arial" w:cs="Arial"/>
          <w:b/>
          <w:szCs w:val="22"/>
        </w:rPr>
      </w:pPr>
      <w:r w:rsidRPr="00BA5773">
        <w:rPr>
          <w:rFonts w:ascii="Arial" w:hAnsi="Arial" w:cs="Arial"/>
          <w:b/>
          <w:szCs w:val="22"/>
        </w:rPr>
        <w:t>Purpose</w:t>
      </w:r>
    </w:p>
    <w:p w:rsidR="0021114E" w:rsidRPr="00BA5773" w:rsidRDefault="0021114E" w:rsidP="00D42777">
      <w:pPr>
        <w:pStyle w:val="MainText"/>
        <w:spacing w:line="240" w:lineRule="auto"/>
        <w:jc w:val="both"/>
        <w:rPr>
          <w:rFonts w:ascii="Arial" w:hAnsi="Arial" w:cs="Arial"/>
          <w:b/>
          <w:szCs w:val="22"/>
        </w:rPr>
      </w:pPr>
    </w:p>
    <w:p w:rsidR="00196E26" w:rsidRPr="00BA5773" w:rsidRDefault="00196E26" w:rsidP="00D42777">
      <w:pPr>
        <w:jc w:val="both"/>
        <w:rPr>
          <w:rFonts w:ascii="Arial" w:hAnsi="Arial" w:cs="Arial"/>
          <w:szCs w:val="22"/>
        </w:rPr>
      </w:pPr>
      <w:proofErr w:type="gramStart"/>
      <w:r w:rsidRPr="00BA5773">
        <w:rPr>
          <w:rFonts w:ascii="Arial" w:hAnsi="Arial" w:cs="Arial"/>
          <w:szCs w:val="22"/>
        </w:rPr>
        <w:t xml:space="preserve">To </w:t>
      </w:r>
      <w:r w:rsidR="00F845EC" w:rsidRPr="00BA5773">
        <w:rPr>
          <w:rFonts w:ascii="Arial" w:hAnsi="Arial" w:cs="Arial"/>
          <w:szCs w:val="22"/>
        </w:rPr>
        <w:t xml:space="preserve">update </w:t>
      </w:r>
      <w:r w:rsidRPr="00BA5773">
        <w:rPr>
          <w:rFonts w:ascii="Arial" w:hAnsi="Arial" w:cs="Arial"/>
          <w:szCs w:val="22"/>
        </w:rPr>
        <w:t xml:space="preserve">on </w:t>
      </w:r>
      <w:r w:rsidR="00F845EC" w:rsidRPr="00BA5773">
        <w:rPr>
          <w:rFonts w:ascii="Arial" w:hAnsi="Arial" w:cs="Arial"/>
          <w:szCs w:val="22"/>
        </w:rPr>
        <w:t xml:space="preserve">progressing </w:t>
      </w:r>
      <w:r w:rsidR="00490DD4">
        <w:rPr>
          <w:rFonts w:ascii="Arial" w:hAnsi="Arial" w:cs="Arial"/>
          <w:szCs w:val="22"/>
        </w:rPr>
        <w:t xml:space="preserve">the Board’s work programme for </w:t>
      </w:r>
      <w:r w:rsidR="00F845EC" w:rsidRPr="00BA5773">
        <w:rPr>
          <w:rFonts w:ascii="Arial" w:hAnsi="Arial" w:cs="Arial"/>
          <w:szCs w:val="22"/>
        </w:rPr>
        <w:t>public serv</w:t>
      </w:r>
      <w:r w:rsidR="00D42777">
        <w:rPr>
          <w:rFonts w:ascii="Arial" w:hAnsi="Arial" w:cs="Arial"/>
          <w:szCs w:val="22"/>
        </w:rPr>
        <w:t>ice transformation and ensuring</w:t>
      </w:r>
      <w:r w:rsidRPr="00BA5773">
        <w:rPr>
          <w:rFonts w:ascii="Arial" w:hAnsi="Arial" w:cs="Arial"/>
          <w:szCs w:val="22"/>
        </w:rPr>
        <w:t xml:space="preserve"> that this agenda is firmly locally-led.</w:t>
      </w:r>
      <w:proofErr w:type="gramEnd"/>
    </w:p>
    <w:p w:rsidR="00A601EC" w:rsidRPr="00BA5773" w:rsidRDefault="00A601EC" w:rsidP="00D42777">
      <w:pPr>
        <w:pStyle w:val="MainText"/>
        <w:spacing w:line="240" w:lineRule="auto"/>
        <w:jc w:val="both"/>
        <w:rPr>
          <w:rFonts w:ascii="Arial" w:hAnsi="Arial" w:cs="Arial"/>
          <w:b/>
          <w:szCs w:val="22"/>
        </w:rPr>
      </w:pPr>
    </w:p>
    <w:p w:rsidR="000C3360" w:rsidRPr="00BA5773" w:rsidRDefault="000C3360" w:rsidP="00D42777">
      <w:pPr>
        <w:pStyle w:val="MainText"/>
        <w:spacing w:line="240" w:lineRule="auto"/>
        <w:jc w:val="both"/>
        <w:rPr>
          <w:rFonts w:ascii="Arial" w:hAnsi="Arial" w:cs="Arial"/>
          <w:szCs w:val="22"/>
        </w:rPr>
      </w:pPr>
      <w:r w:rsidRPr="00BA5773">
        <w:rPr>
          <w:rFonts w:ascii="Arial" w:hAnsi="Arial" w:cs="Arial"/>
          <w:b/>
          <w:szCs w:val="22"/>
        </w:rPr>
        <w:t>Summary</w:t>
      </w:r>
    </w:p>
    <w:p w:rsidR="00A601EC" w:rsidRPr="00BA5773" w:rsidRDefault="00A601EC" w:rsidP="00D42777">
      <w:pPr>
        <w:pStyle w:val="MainText"/>
        <w:spacing w:line="240" w:lineRule="auto"/>
        <w:jc w:val="both"/>
        <w:rPr>
          <w:rFonts w:ascii="Arial" w:hAnsi="Arial" w:cs="Arial"/>
          <w:szCs w:val="22"/>
        </w:rPr>
      </w:pPr>
    </w:p>
    <w:p w:rsidR="000A3935" w:rsidRDefault="00FF2617" w:rsidP="00D42777">
      <w:pPr>
        <w:pStyle w:val="MainText"/>
        <w:spacing w:line="240" w:lineRule="auto"/>
        <w:jc w:val="both"/>
        <w:rPr>
          <w:rFonts w:ascii="Arial" w:hAnsi="Arial" w:cs="Arial"/>
          <w:szCs w:val="22"/>
        </w:rPr>
      </w:pPr>
      <w:r w:rsidRPr="00BA5773">
        <w:rPr>
          <w:rFonts w:ascii="Arial" w:hAnsi="Arial" w:cs="Arial"/>
          <w:szCs w:val="22"/>
        </w:rPr>
        <w:t xml:space="preserve">This paper </w:t>
      </w:r>
      <w:r w:rsidR="00A41C8C">
        <w:rPr>
          <w:rFonts w:ascii="Arial" w:hAnsi="Arial" w:cs="Arial"/>
          <w:szCs w:val="22"/>
        </w:rPr>
        <w:t xml:space="preserve">mainly </w:t>
      </w:r>
      <w:r w:rsidRPr="00BA5773">
        <w:rPr>
          <w:rFonts w:ascii="Arial" w:hAnsi="Arial" w:cs="Arial"/>
          <w:szCs w:val="22"/>
        </w:rPr>
        <w:t xml:space="preserve">updates Members on </w:t>
      </w:r>
      <w:r w:rsidR="002E17B0">
        <w:rPr>
          <w:rFonts w:ascii="Arial" w:hAnsi="Arial" w:cs="Arial"/>
          <w:szCs w:val="22"/>
        </w:rPr>
        <w:t>progress with the</w:t>
      </w:r>
      <w:r w:rsidR="00A41C8C">
        <w:rPr>
          <w:rFonts w:ascii="Arial" w:hAnsi="Arial" w:cs="Arial"/>
          <w:szCs w:val="22"/>
        </w:rPr>
        <w:t xml:space="preserve"> One Place One Budget </w:t>
      </w:r>
      <w:r w:rsidR="00067448">
        <w:rPr>
          <w:rFonts w:ascii="Arial" w:hAnsi="Arial" w:cs="Arial"/>
          <w:szCs w:val="22"/>
        </w:rPr>
        <w:t>research project to refresh</w:t>
      </w:r>
      <w:r w:rsidRPr="00BA5773">
        <w:rPr>
          <w:rFonts w:ascii="Arial" w:hAnsi="Arial" w:cs="Arial"/>
          <w:szCs w:val="22"/>
        </w:rPr>
        <w:t xml:space="preserve"> the evidence and develop a</w:t>
      </w:r>
      <w:r w:rsidR="00D42777">
        <w:rPr>
          <w:rFonts w:ascii="Arial" w:hAnsi="Arial" w:cs="Arial"/>
          <w:szCs w:val="22"/>
        </w:rPr>
        <w:t xml:space="preserve"> model for public service transformation</w:t>
      </w:r>
      <w:r w:rsidRPr="00BA5773">
        <w:rPr>
          <w:rFonts w:ascii="Arial" w:hAnsi="Arial" w:cs="Arial"/>
          <w:szCs w:val="22"/>
        </w:rPr>
        <w:t xml:space="preserve"> across the local public sector in non-metropolitan </w:t>
      </w:r>
      <w:r w:rsidR="00067448">
        <w:rPr>
          <w:rFonts w:ascii="Arial" w:hAnsi="Arial" w:cs="Arial"/>
          <w:szCs w:val="22"/>
        </w:rPr>
        <w:t>and city areas. It also briefly</w:t>
      </w:r>
      <w:r w:rsidR="00A41C8C">
        <w:rPr>
          <w:rFonts w:ascii="Arial" w:hAnsi="Arial" w:cs="Arial"/>
          <w:szCs w:val="22"/>
        </w:rPr>
        <w:t xml:space="preserve"> updates Members on the Independent Service Transformation Challenge Panel</w:t>
      </w:r>
      <w:r w:rsidR="00D320A0">
        <w:rPr>
          <w:rFonts w:ascii="Arial" w:hAnsi="Arial" w:cs="Arial"/>
          <w:szCs w:val="22"/>
        </w:rPr>
        <w:t xml:space="preserve"> report, which was published in November.</w:t>
      </w:r>
    </w:p>
    <w:p w:rsidR="008262D6" w:rsidRDefault="008262D6" w:rsidP="00D42777">
      <w:pPr>
        <w:pStyle w:val="MainText"/>
        <w:spacing w:line="240" w:lineRule="auto"/>
        <w:jc w:val="both"/>
        <w:rPr>
          <w:rFonts w:ascii="Arial" w:hAnsi="Arial" w:cs="Arial"/>
          <w:szCs w:val="22"/>
        </w:rPr>
      </w:pPr>
    </w:p>
    <w:p w:rsidR="008262D6" w:rsidRDefault="008262D6" w:rsidP="00D42777">
      <w:pPr>
        <w:pStyle w:val="MainText"/>
        <w:spacing w:line="240" w:lineRule="auto"/>
        <w:jc w:val="both"/>
        <w:rPr>
          <w:rFonts w:ascii="Arial" w:hAnsi="Arial" w:cs="Arial"/>
          <w:szCs w:val="22"/>
        </w:rPr>
      </w:pPr>
      <w:r>
        <w:rPr>
          <w:rFonts w:ascii="Arial" w:hAnsi="Arial" w:cs="Arial"/>
          <w:szCs w:val="22"/>
        </w:rPr>
        <w:t>Dr Jeremy Lonsdale, Senior Research Lead</w:t>
      </w:r>
      <w:r w:rsidR="004C4DFA">
        <w:rPr>
          <w:rFonts w:ascii="Arial" w:hAnsi="Arial" w:cs="Arial"/>
          <w:szCs w:val="22"/>
        </w:rPr>
        <w:t>er</w:t>
      </w:r>
      <w:r>
        <w:rPr>
          <w:rFonts w:ascii="Arial" w:hAnsi="Arial" w:cs="Arial"/>
          <w:szCs w:val="22"/>
        </w:rPr>
        <w:t xml:space="preserve"> at RAND Europe (the LGA’s external research partner</w:t>
      </w:r>
      <w:r w:rsidR="00A41C8C">
        <w:rPr>
          <w:rFonts w:ascii="Arial" w:hAnsi="Arial" w:cs="Arial"/>
          <w:szCs w:val="22"/>
        </w:rPr>
        <w:t xml:space="preserve"> for the One Place One Budget project</w:t>
      </w:r>
      <w:r>
        <w:rPr>
          <w:rFonts w:ascii="Arial" w:hAnsi="Arial" w:cs="Arial"/>
          <w:szCs w:val="22"/>
        </w:rPr>
        <w:t xml:space="preserve">) will attend the Board and update Members on progress. The Leaders of Surrey County Council, Cornwall Council and Derbyshire County Council will also share their emerging </w:t>
      </w:r>
      <w:r w:rsidR="00C71A85">
        <w:rPr>
          <w:rFonts w:ascii="Arial" w:hAnsi="Arial" w:cs="Arial"/>
          <w:szCs w:val="22"/>
        </w:rPr>
        <w:t xml:space="preserve">transformation </w:t>
      </w:r>
      <w:r>
        <w:rPr>
          <w:rFonts w:ascii="Arial" w:hAnsi="Arial" w:cs="Arial"/>
          <w:szCs w:val="22"/>
        </w:rPr>
        <w:t>case studies at the Board.</w:t>
      </w:r>
    </w:p>
    <w:p w:rsidR="008262D6" w:rsidRPr="00BA5773" w:rsidRDefault="008262D6" w:rsidP="00D42777">
      <w:pPr>
        <w:pStyle w:val="MainText"/>
        <w:spacing w:line="240" w:lineRule="auto"/>
        <w:jc w:val="both"/>
        <w:rPr>
          <w:rFonts w:ascii="Arial" w:hAnsi="Arial" w:cs="Arial"/>
          <w:szCs w:val="22"/>
        </w:rPr>
      </w:pPr>
    </w:p>
    <w:p w:rsidR="00AA6F4D" w:rsidRPr="00BA5773" w:rsidRDefault="00AA6F4D" w:rsidP="00D42777">
      <w:pPr>
        <w:pStyle w:val="MainText"/>
        <w:spacing w:line="240" w:lineRule="auto"/>
        <w:jc w:val="both"/>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BA5773">
        <w:tc>
          <w:tcPr>
            <w:tcW w:w="9157" w:type="dxa"/>
          </w:tcPr>
          <w:p w:rsidR="000D2127" w:rsidRDefault="000D2127" w:rsidP="00D42777">
            <w:pPr>
              <w:pStyle w:val="MainText"/>
              <w:spacing w:line="240" w:lineRule="auto"/>
              <w:jc w:val="both"/>
              <w:rPr>
                <w:rFonts w:ascii="Arial" w:hAnsi="Arial" w:cs="Arial"/>
                <w:b/>
                <w:szCs w:val="22"/>
              </w:rPr>
            </w:pPr>
          </w:p>
          <w:p w:rsidR="000C3360" w:rsidRPr="00BA5773" w:rsidRDefault="000C3360" w:rsidP="00D42777">
            <w:pPr>
              <w:pStyle w:val="MainText"/>
              <w:spacing w:line="240" w:lineRule="auto"/>
              <w:jc w:val="both"/>
              <w:rPr>
                <w:rFonts w:ascii="Arial" w:hAnsi="Arial" w:cs="Arial"/>
                <w:b/>
                <w:szCs w:val="22"/>
              </w:rPr>
            </w:pPr>
            <w:r w:rsidRPr="00BA5773">
              <w:rPr>
                <w:rFonts w:ascii="Arial" w:hAnsi="Arial" w:cs="Arial"/>
                <w:b/>
                <w:szCs w:val="22"/>
              </w:rPr>
              <w:t>Recommendation</w:t>
            </w:r>
          </w:p>
          <w:p w:rsidR="0021114E" w:rsidRPr="00BA5773" w:rsidRDefault="0021114E" w:rsidP="00D42777">
            <w:pPr>
              <w:pStyle w:val="MainText"/>
              <w:spacing w:line="240" w:lineRule="auto"/>
              <w:jc w:val="both"/>
              <w:rPr>
                <w:rFonts w:ascii="Arial" w:hAnsi="Arial" w:cs="Arial"/>
                <w:szCs w:val="22"/>
              </w:rPr>
            </w:pPr>
          </w:p>
          <w:p w:rsidR="000C3360" w:rsidRDefault="00D86D97" w:rsidP="00D42777">
            <w:pPr>
              <w:pStyle w:val="MainText"/>
              <w:spacing w:line="240" w:lineRule="auto"/>
              <w:jc w:val="both"/>
              <w:rPr>
                <w:rFonts w:ascii="Arial" w:hAnsi="Arial" w:cs="Arial"/>
                <w:szCs w:val="22"/>
              </w:rPr>
            </w:pPr>
            <w:r>
              <w:rPr>
                <w:rFonts w:ascii="Arial" w:hAnsi="Arial" w:cs="Arial"/>
                <w:szCs w:val="22"/>
              </w:rPr>
              <w:t>That the B</w:t>
            </w:r>
            <w:r w:rsidR="00FA46A6" w:rsidRPr="00BA5773">
              <w:rPr>
                <w:rFonts w:ascii="Arial" w:hAnsi="Arial" w:cs="Arial"/>
                <w:szCs w:val="22"/>
              </w:rPr>
              <w:t xml:space="preserve">oard </w:t>
            </w:r>
            <w:r w:rsidR="00C414B0">
              <w:rPr>
                <w:rFonts w:ascii="Arial" w:hAnsi="Arial" w:cs="Arial"/>
                <w:szCs w:val="22"/>
              </w:rPr>
              <w:t>note</w:t>
            </w:r>
            <w:r w:rsidR="00140DC5">
              <w:rPr>
                <w:rFonts w:ascii="Arial" w:hAnsi="Arial" w:cs="Arial"/>
                <w:szCs w:val="22"/>
              </w:rPr>
              <w:t>s</w:t>
            </w:r>
            <w:r w:rsidR="00C414B0">
              <w:rPr>
                <w:rFonts w:ascii="Arial" w:hAnsi="Arial" w:cs="Arial"/>
                <w:szCs w:val="22"/>
              </w:rPr>
              <w:t xml:space="preserve"> the progress update on public service transformation</w:t>
            </w:r>
            <w:r w:rsidR="008F40B2">
              <w:rPr>
                <w:rFonts w:ascii="Arial" w:hAnsi="Arial" w:cs="Arial"/>
                <w:szCs w:val="22"/>
              </w:rPr>
              <w:t>,</w:t>
            </w:r>
            <w:r w:rsidR="00D34B64">
              <w:rPr>
                <w:rFonts w:ascii="Arial" w:hAnsi="Arial" w:cs="Arial"/>
                <w:szCs w:val="22"/>
              </w:rPr>
              <w:t xml:space="preserve"> which will be taken forward as part of the LGA’s wider work on devolution</w:t>
            </w:r>
            <w:r w:rsidR="008F40B2">
              <w:rPr>
                <w:rFonts w:ascii="Arial" w:hAnsi="Arial" w:cs="Arial"/>
                <w:szCs w:val="22"/>
              </w:rPr>
              <w:t>,</w:t>
            </w:r>
            <w:r w:rsidR="00C414B0">
              <w:rPr>
                <w:rFonts w:ascii="Arial" w:hAnsi="Arial" w:cs="Arial"/>
                <w:szCs w:val="22"/>
              </w:rPr>
              <w:t xml:space="preserve"> and give</w:t>
            </w:r>
            <w:r w:rsidR="000D2127">
              <w:rPr>
                <w:rFonts w:ascii="Arial" w:hAnsi="Arial" w:cs="Arial"/>
                <w:szCs w:val="22"/>
              </w:rPr>
              <w:t>s</w:t>
            </w:r>
            <w:r w:rsidR="00C414B0">
              <w:rPr>
                <w:rFonts w:ascii="Arial" w:hAnsi="Arial" w:cs="Arial"/>
                <w:szCs w:val="22"/>
              </w:rPr>
              <w:t xml:space="preserve"> any further steer.</w:t>
            </w:r>
          </w:p>
          <w:p w:rsidR="00C414B0" w:rsidRPr="00BA5773" w:rsidRDefault="00C414B0" w:rsidP="00D42777">
            <w:pPr>
              <w:pStyle w:val="MainText"/>
              <w:spacing w:line="240" w:lineRule="auto"/>
              <w:jc w:val="both"/>
              <w:rPr>
                <w:rFonts w:ascii="Arial" w:hAnsi="Arial" w:cs="Arial"/>
                <w:szCs w:val="22"/>
              </w:rPr>
            </w:pPr>
          </w:p>
          <w:p w:rsidR="000C3360" w:rsidRPr="00BA5773" w:rsidRDefault="000C3360" w:rsidP="00D42777">
            <w:pPr>
              <w:pStyle w:val="MainText"/>
              <w:spacing w:line="240" w:lineRule="auto"/>
              <w:jc w:val="both"/>
              <w:rPr>
                <w:rFonts w:ascii="Arial" w:hAnsi="Arial" w:cs="Arial"/>
                <w:b/>
                <w:szCs w:val="22"/>
              </w:rPr>
            </w:pPr>
            <w:r w:rsidRPr="00BA5773">
              <w:rPr>
                <w:rFonts w:ascii="Arial" w:hAnsi="Arial" w:cs="Arial"/>
                <w:b/>
                <w:szCs w:val="22"/>
              </w:rPr>
              <w:t>Action</w:t>
            </w:r>
          </w:p>
          <w:p w:rsidR="00A601EC" w:rsidRPr="00BA5773" w:rsidRDefault="00A601EC" w:rsidP="00D42777">
            <w:pPr>
              <w:pStyle w:val="MainText"/>
              <w:spacing w:line="240" w:lineRule="auto"/>
              <w:jc w:val="both"/>
              <w:rPr>
                <w:rFonts w:ascii="Arial" w:hAnsi="Arial" w:cs="Arial"/>
                <w:b/>
                <w:szCs w:val="22"/>
              </w:rPr>
            </w:pPr>
          </w:p>
          <w:p w:rsidR="00FA46A6" w:rsidRDefault="00FA46A6" w:rsidP="00D42777">
            <w:pPr>
              <w:pStyle w:val="MainText"/>
              <w:spacing w:line="240" w:lineRule="auto"/>
              <w:jc w:val="both"/>
              <w:rPr>
                <w:rFonts w:ascii="Arial" w:hAnsi="Arial" w:cs="Arial"/>
                <w:szCs w:val="22"/>
              </w:rPr>
            </w:pPr>
            <w:r w:rsidRPr="00BA5773">
              <w:rPr>
                <w:rFonts w:ascii="Arial" w:hAnsi="Arial" w:cs="Arial"/>
                <w:szCs w:val="22"/>
              </w:rPr>
              <w:t xml:space="preserve">Officers to progress </w:t>
            </w:r>
            <w:r w:rsidR="00D86D97">
              <w:rPr>
                <w:rFonts w:ascii="Arial" w:hAnsi="Arial" w:cs="Arial"/>
                <w:szCs w:val="22"/>
              </w:rPr>
              <w:t>the project as directed by the B</w:t>
            </w:r>
            <w:r w:rsidRPr="00BA5773">
              <w:rPr>
                <w:rFonts w:ascii="Arial" w:hAnsi="Arial" w:cs="Arial"/>
                <w:szCs w:val="22"/>
              </w:rPr>
              <w:t>oard.</w:t>
            </w:r>
          </w:p>
          <w:p w:rsidR="000D2127" w:rsidRPr="00AE011A" w:rsidRDefault="000D2127" w:rsidP="00D42777">
            <w:pPr>
              <w:pStyle w:val="MainText"/>
              <w:spacing w:line="240" w:lineRule="auto"/>
              <w:jc w:val="both"/>
              <w:rPr>
                <w:rFonts w:ascii="Arial" w:hAnsi="Arial" w:cs="Arial"/>
                <w:szCs w:val="22"/>
              </w:rPr>
            </w:pPr>
          </w:p>
        </w:tc>
      </w:tr>
    </w:tbl>
    <w:p w:rsidR="00AA6F4D" w:rsidRPr="00BA5773" w:rsidRDefault="00AA6F4D" w:rsidP="00D42777">
      <w:pPr>
        <w:pStyle w:val="MainText"/>
        <w:spacing w:line="240" w:lineRule="auto"/>
        <w:jc w:val="both"/>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FA46A6" w:rsidRPr="00BA5773" w:rsidTr="008D332D">
        <w:tc>
          <w:tcPr>
            <w:tcW w:w="2802" w:type="dxa"/>
          </w:tcPr>
          <w:p w:rsidR="00FA46A6" w:rsidRPr="00BA5773" w:rsidRDefault="00FA46A6" w:rsidP="00D42777">
            <w:pPr>
              <w:pStyle w:val="MainText"/>
              <w:spacing w:before="120" w:line="240" w:lineRule="auto"/>
              <w:jc w:val="both"/>
              <w:rPr>
                <w:rFonts w:ascii="Arial" w:hAnsi="Arial" w:cs="Arial"/>
                <w:b/>
                <w:szCs w:val="22"/>
              </w:rPr>
            </w:pPr>
            <w:r w:rsidRPr="00BA5773">
              <w:rPr>
                <w:rFonts w:ascii="Arial" w:hAnsi="Arial" w:cs="Arial"/>
                <w:b/>
                <w:szCs w:val="22"/>
              </w:rPr>
              <w:t>Lead Member:</w:t>
            </w:r>
          </w:p>
        </w:tc>
        <w:tc>
          <w:tcPr>
            <w:tcW w:w="6378" w:type="dxa"/>
          </w:tcPr>
          <w:p w:rsidR="00FA46A6" w:rsidRPr="00BA5773" w:rsidRDefault="00FA46A6" w:rsidP="00D42777">
            <w:pPr>
              <w:pStyle w:val="MainText"/>
              <w:spacing w:before="120" w:line="240" w:lineRule="auto"/>
              <w:jc w:val="both"/>
              <w:rPr>
                <w:rFonts w:ascii="Arial" w:hAnsi="Arial" w:cs="Arial"/>
                <w:szCs w:val="22"/>
              </w:rPr>
            </w:pPr>
            <w:r w:rsidRPr="00BA5773">
              <w:rPr>
                <w:rFonts w:ascii="Arial" w:hAnsi="Arial" w:cs="Arial"/>
                <w:szCs w:val="22"/>
              </w:rPr>
              <w:t xml:space="preserve">Cllr </w:t>
            </w:r>
            <w:r w:rsidR="002E17B0">
              <w:rPr>
                <w:rFonts w:ascii="Arial" w:hAnsi="Arial" w:cs="Arial"/>
                <w:szCs w:val="22"/>
              </w:rPr>
              <w:t>Neil Clarke</w:t>
            </w:r>
            <w:r w:rsidR="00140DC5">
              <w:rPr>
                <w:rFonts w:ascii="Arial" w:hAnsi="Arial" w:cs="Arial"/>
                <w:szCs w:val="22"/>
              </w:rPr>
              <w:t>, MBE</w:t>
            </w:r>
          </w:p>
        </w:tc>
      </w:tr>
      <w:tr w:rsidR="00CC0245" w:rsidRPr="00BA5773" w:rsidTr="008D332D">
        <w:tc>
          <w:tcPr>
            <w:tcW w:w="2802" w:type="dxa"/>
          </w:tcPr>
          <w:p w:rsidR="00CC0245" w:rsidRPr="00BA5773" w:rsidRDefault="00CC0245" w:rsidP="00D42777">
            <w:pPr>
              <w:pStyle w:val="MainText"/>
              <w:spacing w:before="120" w:line="240" w:lineRule="auto"/>
              <w:jc w:val="both"/>
              <w:rPr>
                <w:rFonts w:ascii="Arial" w:hAnsi="Arial" w:cs="Arial"/>
                <w:szCs w:val="22"/>
              </w:rPr>
            </w:pPr>
            <w:r w:rsidRPr="00BA5773">
              <w:rPr>
                <w:rFonts w:ascii="Arial" w:hAnsi="Arial" w:cs="Arial"/>
                <w:b/>
                <w:szCs w:val="22"/>
              </w:rPr>
              <w:t>Contact officer:</w:t>
            </w:r>
          </w:p>
        </w:tc>
        <w:tc>
          <w:tcPr>
            <w:tcW w:w="6378" w:type="dxa"/>
          </w:tcPr>
          <w:p w:rsidR="00CC0245" w:rsidRPr="00BA5773" w:rsidRDefault="00FA46A6" w:rsidP="00D42777">
            <w:pPr>
              <w:pStyle w:val="MainText"/>
              <w:spacing w:before="120" w:line="240" w:lineRule="auto"/>
              <w:jc w:val="both"/>
              <w:rPr>
                <w:rFonts w:ascii="Arial" w:hAnsi="Arial" w:cs="Arial"/>
                <w:szCs w:val="22"/>
              </w:rPr>
            </w:pPr>
            <w:r w:rsidRPr="00BA5773">
              <w:rPr>
                <w:rFonts w:ascii="Arial" w:hAnsi="Arial" w:cs="Arial"/>
                <w:szCs w:val="22"/>
              </w:rPr>
              <w:t>Laura Caton</w:t>
            </w:r>
          </w:p>
        </w:tc>
      </w:tr>
      <w:tr w:rsidR="00C9258A" w:rsidRPr="00BA5773" w:rsidTr="008D332D">
        <w:tc>
          <w:tcPr>
            <w:tcW w:w="2802" w:type="dxa"/>
          </w:tcPr>
          <w:p w:rsidR="00C9258A" w:rsidRPr="00BA5773" w:rsidRDefault="00C9258A" w:rsidP="00D42777">
            <w:pPr>
              <w:pStyle w:val="MainText"/>
              <w:spacing w:before="120" w:line="240" w:lineRule="auto"/>
              <w:jc w:val="both"/>
              <w:rPr>
                <w:rFonts w:ascii="Arial" w:hAnsi="Arial" w:cs="Arial"/>
                <w:b/>
                <w:szCs w:val="22"/>
              </w:rPr>
            </w:pPr>
            <w:r w:rsidRPr="00BA5773">
              <w:rPr>
                <w:rFonts w:ascii="Arial" w:hAnsi="Arial" w:cs="Arial"/>
                <w:b/>
                <w:szCs w:val="22"/>
              </w:rPr>
              <w:t>Position:</w:t>
            </w:r>
          </w:p>
        </w:tc>
        <w:tc>
          <w:tcPr>
            <w:tcW w:w="6378" w:type="dxa"/>
          </w:tcPr>
          <w:p w:rsidR="00C9258A" w:rsidRPr="00BA5773" w:rsidRDefault="00FA46A6" w:rsidP="00D42777">
            <w:pPr>
              <w:pStyle w:val="MainText"/>
              <w:spacing w:before="120" w:line="240" w:lineRule="auto"/>
              <w:jc w:val="both"/>
              <w:rPr>
                <w:rFonts w:ascii="Arial" w:hAnsi="Arial" w:cs="Arial"/>
                <w:szCs w:val="22"/>
              </w:rPr>
            </w:pPr>
            <w:r w:rsidRPr="00BA5773">
              <w:rPr>
                <w:rFonts w:ascii="Arial" w:hAnsi="Arial" w:cs="Arial"/>
                <w:szCs w:val="22"/>
              </w:rPr>
              <w:t>Senior Advise</w:t>
            </w:r>
            <w:r w:rsidR="00196E26" w:rsidRPr="00BA5773">
              <w:rPr>
                <w:rFonts w:ascii="Arial" w:hAnsi="Arial" w:cs="Arial"/>
                <w:szCs w:val="22"/>
              </w:rPr>
              <w:t>r</w:t>
            </w:r>
          </w:p>
        </w:tc>
      </w:tr>
      <w:tr w:rsidR="00CC0245" w:rsidRPr="00BA5773" w:rsidTr="008D332D">
        <w:tc>
          <w:tcPr>
            <w:tcW w:w="2802" w:type="dxa"/>
          </w:tcPr>
          <w:p w:rsidR="00CC0245" w:rsidRPr="00BA5773" w:rsidRDefault="00CC0245" w:rsidP="00D42777">
            <w:pPr>
              <w:pStyle w:val="MainText"/>
              <w:spacing w:before="120" w:line="240" w:lineRule="auto"/>
              <w:jc w:val="both"/>
              <w:rPr>
                <w:rFonts w:ascii="Arial" w:hAnsi="Arial" w:cs="Arial"/>
                <w:b/>
                <w:szCs w:val="22"/>
              </w:rPr>
            </w:pPr>
            <w:r w:rsidRPr="00BA5773">
              <w:rPr>
                <w:rFonts w:ascii="Arial" w:hAnsi="Arial" w:cs="Arial"/>
                <w:b/>
                <w:szCs w:val="22"/>
              </w:rPr>
              <w:t>Phone no:</w:t>
            </w:r>
          </w:p>
        </w:tc>
        <w:tc>
          <w:tcPr>
            <w:tcW w:w="6378" w:type="dxa"/>
          </w:tcPr>
          <w:p w:rsidR="00CC0245" w:rsidRPr="00BA5773" w:rsidRDefault="00FA46A6" w:rsidP="00D42777">
            <w:pPr>
              <w:pStyle w:val="MainText"/>
              <w:spacing w:before="120" w:line="240" w:lineRule="auto"/>
              <w:jc w:val="both"/>
              <w:rPr>
                <w:rFonts w:ascii="Arial" w:hAnsi="Arial" w:cs="Arial"/>
                <w:szCs w:val="22"/>
              </w:rPr>
            </w:pPr>
            <w:r w:rsidRPr="00BA5773">
              <w:rPr>
                <w:rFonts w:ascii="Arial" w:hAnsi="Arial" w:cs="Arial"/>
                <w:szCs w:val="22"/>
              </w:rPr>
              <w:t>020 7764 3154</w:t>
            </w:r>
          </w:p>
        </w:tc>
      </w:tr>
      <w:tr w:rsidR="00CC0245" w:rsidRPr="00BA5773" w:rsidTr="006137EA">
        <w:trPr>
          <w:trHeight w:val="507"/>
        </w:trPr>
        <w:tc>
          <w:tcPr>
            <w:tcW w:w="2802" w:type="dxa"/>
          </w:tcPr>
          <w:p w:rsidR="00CC0245" w:rsidRPr="00BA5773" w:rsidRDefault="001224A4" w:rsidP="00D42777">
            <w:pPr>
              <w:pStyle w:val="MainText"/>
              <w:spacing w:before="120" w:line="240" w:lineRule="auto"/>
              <w:jc w:val="both"/>
              <w:rPr>
                <w:rFonts w:ascii="Arial" w:hAnsi="Arial" w:cs="Arial"/>
                <w:b/>
                <w:szCs w:val="22"/>
              </w:rPr>
            </w:pPr>
            <w:r w:rsidRPr="00BA5773">
              <w:rPr>
                <w:rFonts w:ascii="Arial" w:hAnsi="Arial" w:cs="Arial"/>
                <w:b/>
                <w:szCs w:val="22"/>
              </w:rPr>
              <w:t>E</w:t>
            </w:r>
            <w:r w:rsidR="00CC0245" w:rsidRPr="00BA5773">
              <w:rPr>
                <w:rFonts w:ascii="Arial" w:hAnsi="Arial" w:cs="Arial"/>
                <w:b/>
                <w:szCs w:val="22"/>
              </w:rPr>
              <w:t>mail:</w:t>
            </w:r>
          </w:p>
        </w:tc>
        <w:tc>
          <w:tcPr>
            <w:tcW w:w="6378" w:type="dxa"/>
          </w:tcPr>
          <w:p w:rsidR="001A07F1" w:rsidRPr="00BA5773" w:rsidRDefault="00DB03A5" w:rsidP="00D42777">
            <w:pPr>
              <w:pStyle w:val="MainText"/>
              <w:spacing w:before="120" w:line="240" w:lineRule="auto"/>
              <w:jc w:val="both"/>
              <w:rPr>
                <w:rFonts w:ascii="Arial" w:hAnsi="Arial" w:cs="Arial"/>
                <w:szCs w:val="22"/>
              </w:rPr>
            </w:pPr>
            <w:hyperlink r:id="rId9" w:history="1">
              <w:r w:rsidR="00FA46A6" w:rsidRPr="00BA5773">
                <w:rPr>
                  <w:rStyle w:val="Hyperlink"/>
                  <w:rFonts w:ascii="Arial" w:hAnsi="Arial" w:cs="Arial"/>
                  <w:szCs w:val="22"/>
                </w:rPr>
                <w:t>Laura.Caton@local.gov.uk</w:t>
              </w:r>
            </w:hyperlink>
          </w:p>
        </w:tc>
      </w:tr>
    </w:tbl>
    <w:p w:rsidR="001E476B" w:rsidRPr="00BA5773" w:rsidRDefault="001E476B" w:rsidP="00D42777">
      <w:pPr>
        <w:jc w:val="both"/>
        <w:rPr>
          <w:rFonts w:ascii="Arial" w:hAnsi="Arial" w:cs="Arial"/>
          <w:szCs w:val="22"/>
        </w:rPr>
        <w:sectPr w:rsidR="001E476B" w:rsidRPr="00BA5773" w:rsidSect="008772F4">
          <w:headerReference w:type="default" r:id="rId10"/>
          <w:footerReference w:type="default" r:id="rId11"/>
          <w:headerReference w:type="first" r:id="rId12"/>
          <w:pgSz w:w="11907" w:h="16840" w:code="9"/>
          <w:pgMar w:top="1418" w:right="1418" w:bottom="851" w:left="1418" w:header="1134" w:footer="567" w:gutter="0"/>
          <w:cols w:space="720"/>
        </w:sectPr>
      </w:pPr>
    </w:p>
    <w:p w:rsidR="0021114E" w:rsidRPr="00BA5773" w:rsidRDefault="0021114E" w:rsidP="00D42777">
      <w:pPr>
        <w:jc w:val="both"/>
        <w:rPr>
          <w:rFonts w:ascii="Arial" w:hAnsi="Arial" w:cs="Arial"/>
          <w:szCs w:val="22"/>
        </w:rPr>
      </w:pPr>
    </w:p>
    <w:p w:rsidR="00E0684D" w:rsidRPr="00BA5773" w:rsidRDefault="00E0684D" w:rsidP="00D42777">
      <w:pPr>
        <w:jc w:val="both"/>
        <w:rPr>
          <w:rFonts w:ascii="Arial" w:hAnsi="Arial" w:cs="Arial"/>
          <w:szCs w:val="22"/>
        </w:rPr>
      </w:pPr>
    </w:p>
    <w:p w:rsidR="00E0684D" w:rsidRPr="00BA5773" w:rsidRDefault="00E0684D" w:rsidP="00D42777">
      <w:pPr>
        <w:jc w:val="both"/>
        <w:rPr>
          <w:rFonts w:ascii="Arial" w:hAnsi="Arial" w:cs="Arial"/>
          <w:szCs w:val="22"/>
        </w:rPr>
      </w:pPr>
    </w:p>
    <w:p w:rsidR="006F51A6" w:rsidRDefault="006F51A6" w:rsidP="00D42777">
      <w:pPr>
        <w:jc w:val="both"/>
        <w:rPr>
          <w:rFonts w:ascii="Arial" w:hAnsi="Arial" w:cs="Arial"/>
          <w:b/>
          <w:szCs w:val="22"/>
        </w:rPr>
      </w:pPr>
      <w:bookmarkStart w:id="0" w:name="MainHeading2"/>
      <w:bookmarkEnd w:id="0"/>
    </w:p>
    <w:p w:rsidR="006F51A6" w:rsidRDefault="006F51A6" w:rsidP="00D42777">
      <w:pPr>
        <w:jc w:val="both"/>
        <w:rPr>
          <w:rFonts w:ascii="Arial" w:hAnsi="Arial" w:cs="Arial"/>
          <w:b/>
          <w:szCs w:val="22"/>
        </w:rPr>
      </w:pPr>
    </w:p>
    <w:p w:rsidR="006F51A6" w:rsidRDefault="006F51A6" w:rsidP="00D42777">
      <w:pPr>
        <w:jc w:val="both"/>
        <w:rPr>
          <w:rFonts w:ascii="Arial" w:hAnsi="Arial" w:cs="Arial"/>
          <w:b/>
          <w:szCs w:val="22"/>
        </w:rPr>
      </w:pPr>
    </w:p>
    <w:p w:rsidR="006F51A6" w:rsidRDefault="006F51A6" w:rsidP="00D42777">
      <w:pPr>
        <w:jc w:val="both"/>
        <w:rPr>
          <w:rFonts w:ascii="Arial" w:hAnsi="Arial" w:cs="Arial"/>
          <w:b/>
          <w:szCs w:val="22"/>
        </w:rPr>
      </w:pPr>
    </w:p>
    <w:p w:rsidR="006F51A6" w:rsidRDefault="006F51A6" w:rsidP="00D42777">
      <w:pPr>
        <w:jc w:val="both"/>
        <w:rPr>
          <w:rFonts w:ascii="Arial" w:hAnsi="Arial" w:cs="Arial"/>
          <w:b/>
          <w:szCs w:val="22"/>
        </w:rPr>
      </w:pPr>
    </w:p>
    <w:p w:rsidR="006F51A6" w:rsidRDefault="006F51A6" w:rsidP="00D42777">
      <w:pPr>
        <w:jc w:val="both"/>
        <w:rPr>
          <w:rFonts w:ascii="Arial" w:hAnsi="Arial" w:cs="Arial"/>
          <w:b/>
          <w:szCs w:val="22"/>
        </w:rPr>
      </w:pPr>
    </w:p>
    <w:p w:rsidR="00AE011A" w:rsidRDefault="00AE011A" w:rsidP="00D42777">
      <w:pPr>
        <w:jc w:val="both"/>
        <w:rPr>
          <w:rFonts w:ascii="Arial" w:hAnsi="Arial" w:cs="Arial"/>
          <w:b/>
          <w:sz w:val="24"/>
          <w:szCs w:val="24"/>
        </w:rPr>
      </w:pPr>
      <w:r>
        <w:rPr>
          <w:rFonts w:ascii="Arial" w:hAnsi="Arial" w:cs="Arial"/>
          <w:b/>
          <w:sz w:val="24"/>
          <w:szCs w:val="24"/>
        </w:rPr>
        <w:br w:type="page"/>
      </w:r>
    </w:p>
    <w:p w:rsidR="00CB12CB" w:rsidRPr="002E17B0" w:rsidRDefault="00CB12CB" w:rsidP="00D42777">
      <w:pPr>
        <w:jc w:val="both"/>
        <w:rPr>
          <w:rFonts w:ascii="Arial" w:hAnsi="Arial" w:cs="Arial"/>
          <w:b/>
          <w:sz w:val="24"/>
          <w:szCs w:val="24"/>
        </w:rPr>
      </w:pPr>
      <w:r w:rsidRPr="002E17B0">
        <w:rPr>
          <w:rFonts w:ascii="Arial" w:hAnsi="Arial" w:cs="Arial"/>
          <w:b/>
          <w:sz w:val="24"/>
          <w:szCs w:val="24"/>
        </w:rPr>
        <w:lastRenderedPageBreak/>
        <w:t>Public Service Transformation</w:t>
      </w:r>
    </w:p>
    <w:p w:rsidR="00CB12CB" w:rsidRPr="00BA5773" w:rsidRDefault="00CB12CB" w:rsidP="00D42777">
      <w:pPr>
        <w:jc w:val="both"/>
        <w:rPr>
          <w:rFonts w:ascii="Arial" w:hAnsi="Arial" w:cs="Arial"/>
          <w:b/>
          <w:szCs w:val="22"/>
        </w:rPr>
      </w:pPr>
    </w:p>
    <w:p w:rsidR="00FA46A6" w:rsidRPr="00BA5773" w:rsidRDefault="00196E26" w:rsidP="00D42777">
      <w:pPr>
        <w:jc w:val="both"/>
        <w:rPr>
          <w:rFonts w:ascii="Arial" w:hAnsi="Arial" w:cs="Arial"/>
          <w:b/>
          <w:szCs w:val="22"/>
        </w:rPr>
      </w:pPr>
      <w:r w:rsidRPr="00BA5773">
        <w:rPr>
          <w:rFonts w:ascii="Arial" w:hAnsi="Arial" w:cs="Arial"/>
          <w:b/>
          <w:szCs w:val="22"/>
        </w:rPr>
        <w:t>Background</w:t>
      </w:r>
    </w:p>
    <w:p w:rsidR="00196E26" w:rsidRPr="00BA5773" w:rsidRDefault="00196E26" w:rsidP="00D42777">
      <w:pPr>
        <w:jc w:val="both"/>
        <w:rPr>
          <w:rFonts w:ascii="Arial" w:hAnsi="Arial" w:cs="Arial"/>
          <w:szCs w:val="22"/>
        </w:rPr>
      </w:pPr>
    </w:p>
    <w:p w:rsidR="005432F0" w:rsidRPr="005432F0" w:rsidRDefault="00196E26" w:rsidP="00D42777">
      <w:pPr>
        <w:pStyle w:val="ListParagraph"/>
        <w:numPr>
          <w:ilvl w:val="0"/>
          <w:numId w:val="1"/>
        </w:numPr>
        <w:ind w:left="426" w:hanging="426"/>
        <w:jc w:val="both"/>
        <w:rPr>
          <w:rFonts w:ascii="Arial" w:hAnsi="Arial" w:cs="Arial"/>
          <w:szCs w:val="22"/>
        </w:rPr>
      </w:pPr>
      <w:r w:rsidRPr="00BA5773">
        <w:rPr>
          <w:rFonts w:ascii="Arial" w:hAnsi="Arial" w:cs="Arial"/>
          <w:szCs w:val="22"/>
        </w:rPr>
        <w:t>There is widespread agreement and clear evidence that rewiring public services around people and places can drive public service transformation</w:t>
      </w:r>
      <w:r w:rsidR="00A47F03" w:rsidRPr="00BA5773">
        <w:rPr>
          <w:rFonts w:ascii="Arial" w:hAnsi="Arial" w:cs="Arial"/>
          <w:szCs w:val="22"/>
        </w:rPr>
        <w:t>, improve outcomes for residents</w:t>
      </w:r>
      <w:r w:rsidR="00D03F57">
        <w:rPr>
          <w:rFonts w:ascii="Arial" w:hAnsi="Arial" w:cs="Arial"/>
          <w:szCs w:val="22"/>
        </w:rPr>
        <w:t xml:space="preserve"> and business</w:t>
      </w:r>
      <w:r w:rsidR="00BA5773">
        <w:rPr>
          <w:rFonts w:ascii="Arial" w:hAnsi="Arial" w:cs="Arial"/>
          <w:szCs w:val="22"/>
        </w:rPr>
        <w:t>es,</w:t>
      </w:r>
      <w:r w:rsidR="00D320A0">
        <w:rPr>
          <w:rFonts w:ascii="Arial" w:hAnsi="Arial" w:cs="Arial"/>
          <w:szCs w:val="22"/>
        </w:rPr>
        <w:t xml:space="preserve"> </w:t>
      </w:r>
      <w:r w:rsidR="00A47F03" w:rsidRPr="00BA5773">
        <w:rPr>
          <w:rFonts w:ascii="Arial" w:hAnsi="Arial" w:cs="Arial"/>
          <w:szCs w:val="22"/>
        </w:rPr>
        <w:t xml:space="preserve">and save money for the </w:t>
      </w:r>
      <w:r w:rsidR="00E87060" w:rsidRPr="00BA5773">
        <w:rPr>
          <w:rFonts w:ascii="Arial" w:hAnsi="Arial" w:cs="Arial"/>
          <w:szCs w:val="22"/>
        </w:rPr>
        <w:t>Exchequer</w:t>
      </w:r>
      <w:r w:rsidRPr="00BA5773">
        <w:rPr>
          <w:rFonts w:ascii="Arial" w:hAnsi="Arial" w:cs="Arial"/>
          <w:szCs w:val="22"/>
        </w:rPr>
        <w:t>.</w:t>
      </w:r>
    </w:p>
    <w:p w:rsidR="00F845EC" w:rsidRPr="00BA5773" w:rsidRDefault="00F845EC" w:rsidP="00D42777">
      <w:pPr>
        <w:pStyle w:val="ListParagraph"/>
        <w:ind w:left="426"/>
        <w:jc w:val="both"/>
        <w:rPr>
          <w:rFonts w:ascii="Arial" w:hAnsi="Arial" w:cs="Arial"/>
          <w:szCs w:val="22"/>
        </w:rPr>
      </w:pPr>
    </w:p>
    <w:p w:rsidR="00A47F03" w:rsidRPr="00BA5773" w:rsidRDefault="00F845EC" w:rsidP="00D42777">
      <w:pPr>
        <w:pStyle w:val="ListParagraph"/>
        <w:numPr>
          <w:ilvl w:val="0"/>
          <w:numId w:val="1"/>
        </w:numPr>
        <w:ind w:left="426" w:hanging="426"/>
        <w:jc w:val="both"/>
        <w:rPr>
          <w:rFonts w:ascii="Arial" w:hAnsi="Arial" w:cs="Arial"/>
          <w:szCs w:val="22"/>
        </w:rPr>
      </w:pPr>
      <w:r w:rsidRPr="00BA5773">
        <w:rPr>
          <w:rFonts w:ascii="Arial" w:hAnsi="Arial" w:cs="Arial"/>
          <w:szCs w:val="22"/>
        </w:rPr>
        <w:t>Members agreed</w:t>
      </w:r>
      <w:r w:rsidR="00A47F03" w:rsidRPr="00BA5773">
        <w:rPr>
          <w:rFonts w:ascii="Arial" w:hAnsi="Arial" w:cs="Arial"/>
          <w:szCs w:val="22"/>
        </w:rPr>
        <w:t xml:space="preserve"> that the public service transformation strand of the Board’s work programme had two objectives:</w:t>
      </w:r>
    </w:p>
    <w:p w:rsidR="00A47F03" w:rsidRPr="00BA5773" w:rsidRDefault="00A47F03" w:rsidP="00D42777">
      <w:pPr>
        <w:jc w:val="both"/>
        <w:rPr>
          <w:rFonts w:ascii="Arial" w:hAnsi="Arial" w:cs="Arial"/>
          <w:szCs w:val="22"/>
        </w:rPr>
      </w:pPr>
    </w:p>
    <w:p w:rsidR="00A47F03" w:rsidRPr="00B26BFD" w:rsidRDefault="00A47F03" w:rsidP="00B26BFD">
      <w:pPr>
        <w:pStyle w:val="ListParagraph"/>
        <w:numPr>
          <w:ilvl w:val="1"/>
          <w:numId w:val="1"/>
        </w:numPr>
        <w:jc w:val="both"/>
        <w:rPr>
          <w:rFonts w:ascii="Arial" w:hAnsi="Arial" w:cs="Arial"/>
          <w:b/>
          <w:szCs w:val="22"/>
        </w:rPr>
      </w:pPr>
      <w:r w:rsidRPr="00B26BFD">
        <w:rPr>
          <w:rFonts w:ascii="Arial" w:hAnsi="Arial" w:cs="Arial"/>
          <w:b/>
          <w:szCs w:val="22"/>
        </w:rPr>
        <w:t xml:space="preserve">To set out a way forward for the transformation of public services in the geographies represented on the Board </w:t>
      </w:r>
      <w:r w:rsidRPr="00B26BFD">
        <w:rPr>
          <w:rFonts w:ascii="Arial" w:hAnsi="Arial" w:cs="Arial"/>
          <w:szCs w:val="22"/>
        </w:rPr>
        <w:t>(the findings will of course be relevant to other places)</w:t>
      </w:r>
      <w:r w:rsidRPr="00B26BFD">
        <w:rPr>
          <w:rFonts w:ascii="Arial" w:hAnsi="Arial" w:cs="Arial"/>
          <w:b/>
          <w:szCs w:val="22"/>
        </w:rPr>
        <w:t>; and</w:t>
      </w:r>
    </w:p>
    <w:p w:rsidR="00A47F03" w:rsidRPr="00B26BFD" w:rsidRDefault="00A47F03" w:rsidP="00B26BFD">
      <w:pPr>
        <w:pStyle w:val="ListParagraph"/>
        <w:numPr>
          <w:ilvl w:val="1"/>
          <w:numId w:val="1"/>
        </w:numPr>
        <w:jc w:val="both"/>
        <w:rPr>
          <w:rFonts w:ascii="Arial" w:hAnsi="Arial" w:cs="Arial"/>
          <w:szCs w:val="22"/>
        </w:rPr>
      </w:pPr>
      <w:r w:rsidRPr="00B26BFD">
        <w:rPr>
          <w:rFonts w:ascii="Arial" w:hAnsi="Arial" w:cs="Arial"/>
          <w:b/>
          <w:szCs w:val="22"/>
        </w:rPr>
        <w:t>To ensure that the future momentum of service transformation is locally and democratically led</w:t>
      </w:r>
      <w:r w:rsidR="00490DD4" w:rsidRPr="00B26BFD">
        <w:rPr>
          <w:rFonts w:ascii="Arial" w:hAnsi="Arial" w:cs="Arial"/>
          <w:b/>
          <w:szCs w:val="22"/>
        </w:rPr>
        <w:t>.</w:t>
      </w:r>
    </w:p>
    <w:p w:rsidR="00A47F03" w:rsidRPr="00BA5773" w:rsidRDefault="00A47F03" w:rsidP="00D42777">
      <w:pPr>
        <w:jc w:val="both"/>
        <w:rPr>
          <w:rFonts w:ascii="Arial" w:hAnsi="Arial" w:cs="Arial"/>
          <w:szCs w:val="22"/>
        </w:rPr>
      </w:pPr>
    </w:p>
    <w:p w:rsidR="00F845EC" w:rsidRPr="00BA5773" w:rsidRDefault="00A47F03" w:rsidP="00D42777">
      <w:pPr>
        <w:pStyle w:val="ListParagraph"/>
        <w:numPr>
          <w:ilvl w:val="0"/>
          <w:numId w:val="1"/>
        </w:numPr>
        <w:ind w:left="426" w:hanging="426"/>
        <w:jc w:val="both"/>
        <w:rPr>
          <w:rFonts w:ascii="Arial" w:hAnsi="Arial" w:cs="Arial"/>
          <w:szCs w:val="22"/>
        </w:rPr>
      </w:pPr>
      <w:r w:rsidRPr="00BA5773">
        <w:rPr>
          <w:rFonts w:ascii="Arial" w:hAnsi="Arial" w:cs="Arial"/>
          <w:szCs w:val="22"/>
        </w:rPr>
        <w:t xml:space="preserve">In order to progress the first objective, Members agreed </w:t>
      </w:r>
      <w:r w:rsidR="00F845EC" w:rsidRPr="00BA5773">
        <w:rPr>
          <w:rFonts w:ascii="Arial" w:hAnsi="Arial" w:cs="Arial"/>
          <w:szCs w:val="22"/>
        </w:rPr>
        <w:t>to commission independent research to work with a small number of places to develop further an evidence-based way forward for public service transformation and what can be achieved for residents through a community budgeting type approach at the local level.</w:t>
      </w:r>
    </w:p>
    <w:p w:rsidR="00F845EC" w:rsidRPr="00BA5773" w:rsidRDefault="00F845EC" w:rsidP="00D42777">
      <w:pPr>
        <w:jc w:val="both"/>
        <w:rPr>
          <w:rFonts w:ascii="Arial" w:hAnsi="Arial" w:cs="Arial"/>
          <w:szCs w:val="22"/>
        </w:rPr>
      </w:pPr>
    </w:p>
    <w:p w:rsidR="00F845EC" w:rsidRDefault="00A47F03" w:rsidP="00D42777">
      <w:pPr>
        <w:pStyle w:val="ListParagraph"/>
        <w:numPr>
          <w:ilvl w:val="0"/>
          <w:numId w:val="1"/>
        </w:numPr>
        <w:ind w:left="426" w:hanging="426"/>
        <w:jc w:val="both"/>
        <w:rPr>
          <w:rFonts w:ascii="Arial" w:hAnsi="Arial" w:cs="Arial"/>
          <w:szCs w:val="22"/>
        </w:rPr>
      </w:pPr>
      <w:r w:rsidRPr="00BA5773">
        <w:rPr>
          <w:rFonts w:ascii="Arial" w:hAnsi="Arial" w:cs="Arial"/>
          <w:szCs w:val="22"/>
        </w:rPr>
        <w:t>In order to progress the second objective</w:t>
      </w:r>
      <w:r w:rsidR="00F845EC" w:rsidRPr="00BA5773">
        <w:rPr>
          <w:rFonts w:ascii="Arial" w:hAnsi="Arial" w:cs="Arial"/>
          <w:szCs w:val="22"/>
        </w:rPr>
        <w:t xml:space="preserve">, </w:t>
      </w:r>
      <w:r w:rsidR="00D03F57">
        <w:rPr>
          <w:rFonts w:ascii="Arial" w:hAnsi="Arial" w:cs="Arial"/>
          <w:szCs w:val="22"/>
        </w:rPr>
        <w:t>as well as publi</w:t>
      </w:r>
      <w:r w:rsidR="00490DD4">
        <w:rPr>
          <w:rFonts w:ascii="Arial" w:hAnsi="Arial" w:cs="Arial"/>
          <w:szCs w:val="22"/>
        </w:rPr>
        <w:t>shing new independent</w:t>
      </w:r>
      <w:r w:rsidR="00AE011A">
        <w:rPr>
          <w:rFonts w:ascii="Arial" w:hAnsi="Arial" w:cs="Arial"/>
          <w:szCs w:val="22"/>
        </w:rPr>
        <w:t xml:space="preserve"> research in early 2015, </w:t>
      </w:r>
      <w:r w:rsidR="00D03F57">
        <w:rPr>
          <w:rFonts w:ascii="Arial" w:hAnsi="Arial" w:cs="Arial"/>
          <w:szCs w:val="22"/>
        </w:rPr>
        <w:t>Members</w:t>
      </w:r>
      <w:r w:rsidR="00F845EC" w:rsidRPr="00BA5773">
        <w:rPr>
          <w:rFonts w:ascii="Arial" w:hAnsi="Arial" w:cs="Arial"/>
          <w:szCs w:val="22"/>
        </w:rPr>
        <w:t xml:space="preserve"> iden</w:t>
      </w:r>
      <w:r w:rsidR="004D7A1A">
        <w:rPr>
          <w:rFonts w:ascii="Arial" w:hAnsi="Arial" w:cs="Arial"/>
          <w:szCs w:val="22"/>
        </w:rPr>
        <w:t>tified an early opportunity to influence</w:t>
      </w:r>
      <w:r w:rsidR="00F845EC" w:rsidRPr="00BA5773">
        <w:rPr>
          <w:rFonts w:ascii="Arial" w:hAnsi="Arial" w:cs="Arial"/>
          <w:szCs w:val="22"/>
        </w:rPr>
        <w:t xml:space="preserve"> the Independent Service Transformation Challenge P</w:t>
      </w:r>
      <w:r w:rsidRPr="00BA5773">
        <w:rPr>
          <w:rFonts w:ascii="Arial" w:hAnsi="Arial" w:cs="Arial"/>
          <w:szCs w:val="22"/>
        </w:rPr>
        <w:t>anel.</w:t>
      </w:r>
    </w:p>
    <w:p w:rsidR="00126ACE" w:rsidRPr="00126ACE" w:rsidRDefault="00126ACE" w:rsidP="00D42777">
      <w:pPr>
        <w:pStyle w:val="ListParagraph"/>
        <w:jc w:val="both"/>
        <w:rPr>
          <w:rFonts w:ascii="Arial" w:hAnsi="Arial" w:cs="Arial"/>
          <w:szCs w:val="22"/>
        </w:rPr>
      </w:pPr>
    </w:p>
    <w:p w:rsidR="008262D6" w:rsidRDefault="00126ACE" w:rsidP="00D42777">
      <w:pPr>
        <w:pStyle w:val="ListParagraph"/>
        <w:numPr>
          <w:ilvl w:val="0"/>
          <w:numId w:val="1"/>
        </w:numPr>
        <w:ind w:left="426" w:hanging="426"/>
        <w:jc w:val="both"/>
        <w:rPr>
          <w:rFonts w:ascii="Arial" w:hAnsi="Arial" w:cs="Arial"/>
          <w:szCs w:val="22"/>
        </w:rPr>
      </w:pPr>
      <w:r>
        <w:rPr>
          <w:rFonts w:ascii="Arial" w:hAnsi="Arial" w:cs="Arial"/>
          <w:szCs w:val="22"/>
        </w:rPr>
        <w:t>The current debate on th</w:t>
      </w:r>
      <w:r w:rsidR="004834B9">
        <w:rPr>
          <w:rFonts w:ascii="Arial" w:hAnsi="Arial" w:cs="Arial"/>
          <w:szCs w:val="22"/>
        </w:rPr>
        <w:t xml:space="preserve">e future of English governance </w:t>
      </w:r>
      <w:r>
        <w:rPr>
          <w:rFonts w:ascii="Arial" w:hAnsi="Arial" w:cs="Arial"/>
          <w:szCs w:val="22"/>
        </w:rPr>
        <w:t xml:space="preserve">has thrown </w:t>
      </w:r>
      <w:r w:rsidR="00717ACA">
        <w:rPr>
          <w:rFonts w:ascii="Arial" w:hAnsi="Arial" w:cs="Arial"/>
          <w:szCs w:val="22"/>
        </w:rPr>
        <w:t xml:space="preserve">into </w:t>
      </w:r>
      <w:r w:rsidR="00490DD4">
        <w:rPr>
          <w:rFonts w:ascii="Arial" w:hAnsi="Arial" w:cs="Arial"/>
          <w:szCs w:val="22"/>
        </w:rPr>
        <w:t xml:space="preserve">even sharper relief </w:t>
      </w:r>
      <w:r>
        <w:rPr>
          <w:rFonts w:ascii="Arial" w:hAnsi="Arial" w:cs="Arial"/>
          <w:szCs w:val="22"/>
        </w:rPr>
        <w:t xml:space="preserve">the LGA’s calls for </w:t>
      </w:r>
      <w:r w:rsidR="00717ACA">
        <w:rPr>
          <w:rFonts w:ascii="Arial" w:hAnsi="Arial" w:cs="Arial"/>
          <w:szCs w:val="22"/>
        </w:rPr>
        <w:t xml:space="preserve">a constitutionally independent and rejuvenated local government </w:t>
      </w:r>
      <w:r w:rsidR="00490DD4">
        <w:rPr>
          <w:rFonts w:ascii="Arial" w:hAnsi="Arial" w:cs="Arial"/>
          <w:szCs w:val="22"/>
        </w:rPr>
        <w:t>that is genuinely free to lead public service transformation.</w:t>
      </w:r>
    </w:p>
    <w:p w:rsidR="00F845EC" w:rsidRPr="00BA5773" w:rsidRDefault="00F845EC" w:rsidP="00D42777">
      <w:pPr>
        <w:jc w:val="both"/>
        <w:rPr>
          <w:rFonts w:ascii="Arial" w:hAnsi="Arial" w:cs="Arial"/>
          <w:szCs w:val="22"/>
        </w:rPr>
      </w:pPr>
    </w:p>
    <w:p w:rsidR="00F845EC" w:rsidRPr="00BA5773" w:rsidRDefault="00F845EC" w:rsidP="00D42777">
      <w:pPr>
        <w:jc w:val="both"/>
        <w:rPr>
          <w:rFonts w:ascii="Arial" w:hAnsi="Arial" w:cs="Arial"/>
          <w:b/>
          <w:szCs w:val="22"/>
        </w:rPr>
      </w:pPr>
      <w:r w:rsidRPr="00BA5773">
        <w:rPr>
          <w:rFonts w:ascii="Arial" w:hAnsi="Arial" w:cs="Arial"/>
          <w:b/>
          <w:szCs w:val="22"/>
        </w:rPr>
        <w:t>Progress update</w:t>
      </w:r>
    </w:p>
    <w:p w:rsidR="00F845EC" w:rsidRDefault="00F845EC" w:rsidP="00D42777">
      <w:pPr>
        <w:jc w:val="both"/>
        <w:rPr>
          <w:rFonts w:ascii="Arial" w:hAnsi="Arial" w:cs="Arial"/>
          <w:b/>
          <w:szCs w:val="22"/>
        </w:rPr>
      </w:pPr>
    </w:p>
    <w:p w:rsidR="00AE011A" w:rsidRPr="00BA5773" w:rsidRDefault="00AE011A" w:rsidP="00D42777">
      <w:pPr>
        <w:jc w:val="both"/>
        <w:rPr>
          <w:rFonts w:ascii="Arial" w:hAnsi="Arial" w:cs="Arial"/>
          <w:i/>
          <w:szCs w:val="22"/>
        </w:rPr>
      </w:pPr>
      <w:r w:rsidRPr="00BA5773">
        <w:rPr>
          <w:rFonts w:ascii="Arial" w:hAnsi="Arial" w:cs="Arial"/>
          <w:i/>
          <w:szCs w:val="22"/>
        </w:rPr>
        <w:t>One Place, One Budget Research Project</w:t>
      </w:r>
    </w:p>
    <w:p w:rsidR="00AE011A" w:rsidRPr="00BA5773" w:rsidRDefault="00AE011A" w:rsidP="00D42777">
      <w:pPr>
        <w:jc w:val="both"/>
        <w:rPr>
          <w:rFonts w:ascii="Arial" w:hAnsi="Arial" w:cs="Arial"/>
          <w:i/>
          <w:szCs w:val="22"/>
        </w:rPr>
      </w:pPr>
    </w:p>
    <w:p w:rsidR="00AE011A" w:rsidRDefault="00B75F30" w:rsidP="00D42777">
      <w:pPr>
        <w:pStyle w:val="ListParagraph"/>
        <w:numPr>
          <w:ilvl w:val="0"/>
          <w:numId w:val="1"/>
        </w:numPr>
        <w:ind w:left="426" w:hanging="426"/>
        <w:jc w:val="both"/>
        <w:rPr>
          <w:rFonts w:ascii="Arial" w:hAnsi="Arial" w:cs="Arial"/>
          <w:szCs w:val="22"/>
        </w:rPr>
      </w:pPr>
      <w:r>
        <w:rPr>
          <w:rFonts w:ascii="Arial" w:hAnsi="Arial" w:cs="Arial"/>
          <w:szCs w:val="22"/>
        </w:rPr>
        <w:t>At the Board</w:t>
      </w:r>
      <w:r w:rsidR="00AE011A">
        <w:rPr>
          <w:rFonts w:ascii="Arial" w:hAnsi="Arial" w:cs="Arial"/>
          <w:szCs w:val="22"/>
        </w:rPr>
        <w:t xml:space="preserve"> meeting </w:t>
      </w:r>
      <w:r w:rsidR="00AE011A" w:rsidRPr="00E231C1">
        <w:rPr>
          <w:rFonts w:ascii="Arial" w:hAnsi="Arial" w:cs="Arial"/>
          <w:color w:val="000000"/>
          <w:szCs w:val="22"/>
        </w:rPr>
        <w:t xml:space="preserve">in June 2014, Members </w:t>
      </w:r>
      <w:r w:rsidR="00AE011A" w:rsidRPr="00E231C1">
        <w:rPr>
          <w:rFonts w:ascii="Arial" w:hAnsi="Arial" w:cs="Arial"/>
          <w:szCs w:val="22"/>
        </w:rPr>
        <w:t>agreed</w:t>
      </w:r>
      <w:r w:rsidR="004D7A1A">
        <w:rPr>
          <w:rFonts w:ascii="Arial" w:hAnsi="Arial" w:cs="Arial"/>
          <w:szCs w:val="22"/>
        </w:rPr>
        <w:t xml:space="preserve"> the following </w:t>
      </w:r>
      <w:r w:rsidR="005432F0" w:rsidRPr="004D7A1A">
        <w:rPr>
          <w:rFonts w:ascii="Arial" w:hAnsi="Arial" w:cs="Arial"/>
          <w:szCs w:val="22"/>
        </w:rPr>
        <w:t>headline objectives</w:t>
      </w:r>
      <w:r w:rsidR="00AE011A" w:rsidRPr="004D7A1A">
        <w:rPr>
          <w:rFonts w:ascii="Arial" w:hAnsi="Arial" w:cs="Arial"/>
          <w:szCs w:val="22"/>
        </w:rPr>
        <w:t>:</w:t>
      </w:r>
    </w:p>
    <w:p w:rsidR="00140DC5" w:rsidRPr="00B26BFD" w:rsidRDefault="00140DC5" w:rsidP="00140DC5">
      <w:pPr>
        <w:pStyle w:val="ListParagraph"/>
        <w:ind w:left="426"/>
        <w:jc w:val="both"/>
        <w:rPr>
          <w:rFonts w:ascii="Arial" w:hAnsi="Arial" w:cs="Arial"/>
          <w:szCs w:val="22"/>
        </w:rPr>
      </w:pPr>
    </w:p>
    <w:p w:rsidR="00AE011A" w:rsidRPr="00B26BFD" w:rsidRDefault="00AE011A" w:rsidP="00B9382B">
      <w:pPr>
        <w:pStyle w:val="ListParagraph"/>
        <w:numPr>
          <w:ilvl w:val="1"/>
          <w:numId w:val="1"/>
        </w:numPr>
        <w:ind w:left="993" w:hanging="567"/>
        <w:jc w:val="both"/>
        <w:rPr>
          <w:rFonts w:ascii="Arial" w:hAnsi="Arial" w:cs="Arial"/>
          <w:szCs w:val="22"/>
        </w:rPr>
      </w:pPr>
      <w:r w:rsidRPr="00B26BFD">
        <w:rPr>
          <w:rFonts w:ascii="Arial" w:hAnsi="Arial" w:cs="Arial"/>
          <w:szCs w:val="22"/>
        </w:rPr>
        <w:t>Work with a small number of non-metropolitan and city places to provide an independent and compelling new suite of place-based evidence in support of a community budgeting type approach and the outcomes for residents that it can deliver;</w:t>
      </w:r>
    </w:p>
    <w:p w:rsidR="00AE011A" w:rsidRPr="00B26BFD" w:rsidRDefault="00AE011A" w:rsidP="00B9382B">
      <w:pPr>
        <w:pStyle w:val="ListParagraph"/>
        <w:numPr>
          <w:ilvl w:val="1"/>
          <w:numId w:val="1"/>
        </w:numPr>
        <w:ind w:left="993" w:hanging="567"/>
        <w:jc w:val="both"/>
        <w:rPr>
          <w:rFonts w:ascii="Arial" w:hAnsi="Arial" w:cs="Arial"/>
          <w:szCs w:val="22"/>
        </w:rPr>
      </w:pPr>
      <w:r w:rsidRPr="00B26BFD">
        <w:rPr>
          <w:rFonts w:ascii="Arial" w:hAnsi="Arial" w:cs="Arial"/>
          <w:szCs w:val="22"/>
        </w:rPr>
        <w:t>Use the evidence base to develop a model for what a public service reform deal might look like that other places can learn from and adapt;</w:t>
      </w:r>
    </w:p>
    <w:p w:rsidR="00AE011A" w:rsidRPr="00B26BFD" w:rsidRDefault="00AE011A" w:rsidP="00B9382B">
      <w:pPr>
        <w:pStyle w:val="ListParagraph"/>
        <w:numPr>
          <w:ilvl w:val="1"/>
          <w:numId w:val="1"/>
        </w:numPr>
        <w:tabs>
          <w:tab w:val="left" w:pos="426"/>
        </w:tabs>
        <w:ind w:left="993" w:hanging="567"/>
        <w:jc w:val="both"/>
        <w:rPr>
          <w:rFonts w:ascii="Arial" w:hAnsi="Arial" w:cs="Arial"/>
          <w:szCs w:val="22"/>
        </w:rPr>
      </w:pPr>
      <w:r w:rsidRPr="00B26BFD">
        <w:rPr>
          <w:rFonts w:ascii="Arial" w:hAnsi="Arial" w:cs="Arial"/>
          <w:szCs w:val="22"/>
        </w:rPr>
        <w:t xml:space="preserve">Identify and make recommendations on which national legislative and regulatory barriers, and cultural blockers, must be removed in order to fully realise the benefits from a </w:t>
      </w:r>
      <w:r w:rsidR="004D7A1A" w:rsidRPr="00B26BFD">
        <w:rPr>
          <w:rFonts w:ascii="Arial" w:hAnsi="Arial" w:cs="Arial"/>
          <w:szCs w:val="22"/>
        </w:rPr>
        <w:t xml:space="preserve">locally-led </w:t>
      </w:r>
      <w:r w:rsidRPr="00B26BFD">
        <w:rPr>
          <w:rFonts w:ascii="Arial" w:hAnsi="Arial" w:cs="Arial"/>
          <w:szCs w:val="22"/>
        </w:rPr>
        <w:t>community budget type approach.</w:t>
      </w:r>
    </w:p>
    <w:p w:rsidR="005432F0" w:rsidRDefault="005432F0" w:rsidP="00D42777">
      <w:pPr>
        <w:jc w:val="both"/>
        <w:rPr>
          <w:rFonts w:ascii="Arial" w:hAnsi="Arial" w:cs="Arial"/>
          <w:b/>
          <w:bCs/>
          <w:color w:val="000000"/>
          <w:szCs w:val="22"/>
        </w:rPr>
      </w:pPr>
    </w:p>
    <w:p w:rsidR="008262D6" w:rsidRPr="008262D6" w:rsidRDefault="008262D6" w:rsidP="00D42777">
      <w:pPr>
        <w:pStyle w:val="ListParagraph"/>
        <w:numPr>
          <w:ilvl w:val="0"/>
          <w:numId w:val="1"/>
        </w:numPr>
        <w:ind w:left="426" w:hanging="426"/>
        <w:jc w:val="both"/>
        <w:rPr>
          <w:rFonts w:ascii="Arial" w:hAnsi="Arial" w:cs="Arial"/>
          <w:szCs w:val="22"/>
        </w:rPr>
      </w:pPr>
      <w:r w:rsidRPr="008262D6">
        <w:rPr>
          <w:rFonts w:ascii="Arial" w:hAnsi="Arial" w:cs="Arial"/>
          <w:szCs w:val="22"/>
        </w:rPr>
        <w:t xml:space="preserve">The project is being taken forward jointly with the City Regions Board. It is also relevant to the Improvement and Innovation Board and complements work being done to support councils to innovate and transform services. This includes, for example, the One Public Estate Programme, mapping and supporting shared services, leadership development </w:t>
      </w:r>
      <w:r w:rsidRPr="008262D6">
        <w:rPr>
          <w:rFonts w:ascii="Arial" w:hAnsi="Arial" w:cs="Arial"/>
          <w:szCs w:val="22"/>
        </w:rPr>
        <w:lastRenderedPageBreak/>
        <w:t>and supporting councils to engage with the Communities and Local Government Publ</w:t>
      </w:r>
      <w:r>
        <w:rPr>
          <w:rFonts w:ascii="Arial" w:hAnsi="Arial" w:cs="Arial"/>
          <w:szCs w:val="22"/>
        </w:rPr>
        <w:t xml:space="preserve">ic Service Transformation Fund. </w:t>
      </w:r>
      <w:r w:rsidRPr="008262D6">
        <w:rPr>
          <w:rFonts w:ascii="Arial" w:hAnsi="Arial" w:cs="Arial"/>
          <w:szCs w:val="22"/>
        </w:rPr>
        <w:t>Members have also highlighted the need to complement the work of the Government-led Public Service Transformation Network, which is working with around 30 places to support and share different approaches to leading transformation.</w:t>
      </w:r>
    </w:p>
    <w:p w:rsidR="008262D6" w:rsidRPr="008262D6" w:rsidRDefault="008262D6" w:rsidP="00D42777">
      <w:pPr>
        <w:jc w:val="both"/>
        <w:rPr>
          <w:rFonts w:ascii="Arial" w:hAnsi="Arial" w:cs="Arial"/>
          <w:szCs w:val="22"/>
        </w:rPr>
      </w:pPr>
    </w:p>
    <w:p w:rsidR="005432F0" w:rsidRPr="008262D6" w:rsidRDefault="008262D6" w:rsidP="00D42777">
      <w:pPr>
        <w:pStyle w:val="ListParagraph"/>
        <w:numPr>
          <w:ilvl w:val="0"/>
          <w:numId w:val="1"/>
        </w:numPr>
        <w:ind w:left="426" w:hanging="426"/>
        <w:jc w:val="both"/>
        <w:rPr>
          <w:rFonts w:ascii="Arial" w:hAnsi="Arial" w:cs="Arial"/>
          <w:szCs w:val="22"/>
        </w:rPr>
      </w:pPr>
      <w:r>
        <w:rPr>
          <w:rFonts w:ascii="Arial" w:hAnsi="Arial"/>
        </w:rPr>
        <w:t>Following a competitive process</w:t>
      </w:r>
      <w:r w:rsidR="005432F0" w:rsidRPr="008262D6">
        <w:rPr>
          <w:rFonts w:ascii="Arial" w:hAnsi="Arial"/>
        </w:rPr>
        <w:t xml:space="preserve">, we appointed RAND Europe as our external work research partner. </w:t>
      </w:r>
      <w:r w:rsidR="005432F0" w:rsidRPr="008262D6">
        <w:rPr>
          <w:rFonts w:ascii="Arial" w:hAnsi="Arial" w:cs="Arial"/>
          <w:szCs w:val="22"/>
        </w:rPr>
        <w:t>RAN</w:t>
      </w:r>
      <w:r w:rsidR="004D7A1A" w:rsidRPr="008262D6">
        <w:rPr>
          <w:rFonts w:ascii="Arial" w:hAnsi="Arial" w:cs="Arial"/>
          <w:szCs w:val="22"/>
        </w:rPr>
        <w:t xml:space="preserve">D Europe is a long-established, </w:t>
      </w:r>
      <w:r w:rsidR="005432F0" w:rsidRPr="008262D6">
        <w:rPr>
          <w:rFonts w:ascii="Arial" w:hAnsi="Arial" w:cs="Arial"/>
          <w:szCs w:val="22"/>
        </w:rPr>
        <w:t>not-for-profit research institute whose mission is to help improve policy and decision-making through independent and objective research and analysis. They work with a wide range of government, private and third sector bodies, and have significant experience of working with a range of local government organisations.</w:t>
      </w:r>
    </w:p>
    <w:p w:rsidR="005432F0" w:rsidRPr="005432F0" w:rsidRDefault="005432F0" w:rsidP="00D42777">
      <w:pPr>
        <w:jc w:val="both"/>
        <w:rPr>
          <w:rFonts w:ascii="Arial" w:hAnsi="Arial" w:cs="Arial"/>
          <w:szCs w:val="22"/>
        </w:rPr>
      </w:pPr>
    </w:p>
    <w:p w:rsidR="00F7271F" w:rsidRPr="00F7271F" w:rsidRDefault="00AE011A" w:rsidP="00D42777">
      <w:pPr>
        <w:pStyle w:val="ListParagraph"/>
        <w:numPr>
          <w:ilvl w:val="0"/>
          <w:numId w:val="1"/>
        </w:numPr>
        <w:ind w:left="426" w:hanging="426"/>
        <w:jc w:val="both"/>
        <w:rPr>
          <w:rFonts w:ascii="Arial" w:hAnsi="Arial" w:cs="Arial"/>
          <w:szCs w:val="22"/>
        </w:rPr>
      </w:pPr>
      <w:r w:rsidRPr="00E231C1">
        <w:rPr>
          <w:rFonts w:ascii="Arial" w:hAnsi="Arial" w:cs="Arial"/>
          <w:color w:val="000000"/>
          <w:szCs w:val="22"/>
        </w:rPr>
        <w:t>In line with Lead Members’ steer, we</w:t>
      </w:r>
      <w:r w:rsidR="005432F0">
        <w:rPr>
          <w:rFonts w:ascii="Arial" w:hAnsi="Arial" w:cs="Arial"/>
          <w:color w:val="000000"/>
          <w:szCs w:val="22"/>
        </w:rPr>
        <w:t xml:space="preserve"> invited </w:t>
      </w:r>
      <w:r w:rsidR="004D7A1A">
        <w:rPr>
          <w:rFonts w:ascii="Arial" w:hAnsi="Arial" w:cs="Arial"/>
          <w:color w:val="000000"/>
          <w:szCs w:val="22"/>
        </w:rPr>
        <w:t xml:space="preserve">eight </w:t>
      </w:r>
      <w:proofErr w:type="gramStart"/>
      <w:r w:rsidR="004D7A1A">
        <w:rPr>
          <w:rFonts w:ascii="Arial" w:hAnsi="Arial" w:cs="Arial"/>
          <w:color w:val="000000"/>
          <w:szCs w:val="22"/>
        </w:rPr>
        <w:t>non-metropolitan</w:t>
      </w:r>
      <w:proofErr w:type="gramEnd"/>
      <w:r w:rsidR="004D7A1A">
        <w:rPr>
          <w:rFonts w:ascii="Arial" w:hAnsi="Arial" w:cs="Arial"/>
          <w:color w:val="000000"/>
          <w:szCs w:val="22"/>
        </w:rPr>
        <w:t xml:space="preserve"> and one urban area </w:t>
      </w:r>
      <w:r w:rsidR="005432F0">
        <w:rPr>
          <w:rFonts w:ascii="Arial" w:hAnsi="Arial" w:cs="Arial"/>
          <w:color w:val="000000"/>
          <w:szCs w:val="22"/>
        </w:rPr>
        <w:t xml:space="preserve">to participate in the research and all responded very positively. During </w:t>
      </w:r>
      <w:r w:rsidR="00F7271F">
        <w:rPr>
          <w:rFonts w:ascii="Arial" w:hAnsi="Arial" w:cs="Arial"/>
          <w:color w:val="000000"/>
          <w:szCs w:val="22"/>
        </w:rPr>
        <w:t>November and early December</w:t>
      </w:r>
      <w:r w:rsidR="005432F0">
        <w:rPr>
          <w:rFonts w:ascii="Arial" w:hAnsi="Arial" w:cs="Arial"/>
          <w:color w:val="000000"/>
          <w:szCs w:val="22"/>
        </w:rPr>
        <w:t xml:space="preserve">, RAND Europe and the LGA met </w:t>
      </w:r>
      <w:r w:rsidR="00D320A0">
        <w:rPr>
          <w:rFonts w:ascii="Arial" w:hAnsi="Arial" w:cs="Arial"/>
          <w:color w:val="000000"/>
          <w:szCs w:val="22"/>
        </w:rPr>
        <w:t xml:space="preserve">in person or remotely </w:t>
      </w:r>
      <w:r w:rsidR="005432F0">
        <w:rPr>
          <w:rFonts w:ascii="Arial" w:hAnsi="Arial" w:cs="Arial"/>
          <w:color w:val="000000"/>
          <w:szCs w:val="22"/>
        </w:rPr>
        <w:t xml:space="preserve">the </w:t>
      </w:r>
      <w:r w:rsidR="004D7A1A">
        <w:rPr>
          <w:rFonts w:ascii="Arial" w:hAnsi="Arial" w:cs="Arial"/>
          <w:color w:val="000000"/>
          <w:szCs w:val="22"/>
        </w:rPr>
        <w:t xml:space="preserve">nine </w:t>
      </w:r>
      <w:r w:rsidR="005432F0">
        <w:rPr>
          <w:rFonts w:ascii="Arial" w:hAnsi="Arial" w:cs="Arial"/>
          <w:color w:val="000000"/>
          <w:szCs w:val="22"/>
        </w:rPr>
        <w:t>councils to discuss the project</w:t>
      </w:r>
      <w:r w:rsidR="004D7A1A">
        <w:rPr>
          <w:rFonts w:ascii="Arial" w:hAnsi="Arial" w:cs="Arial"/>
          <w:color w:val="000000"/>
          <w:szCs w:val="22"/>
        </w:rPr>
        <w:t xml:space="preserve"> in detail</w:t>
      </w:r>
      <w:r w:rsidR="008262D6">
        <w:rPr>
          <w:rFonts w:ascii="Arial" w:hAnsi="Arial" w:cs="Arial"/>
          <w:color w:val="000000"/>
          <w:szCs w:val="22"/>
        </w:rPr>
        <w:t>,</w:t>
      </w:r>
      <w:r w:rsidR="004D7A1A">
        <w:rPr>
          <w:rFonts w:ascii="Arial" w:hAnsi="Arial" w:cs="Arial"/>
          <w:color w:val="000000"/>
          <w:szCs w:val="22"/>
        </w:rPr>
        <w:t xml:space="preserve"> and agree the f</w:t>
      </w:r>
      <w:r w:rsidR="00F7271F">
        <w:rPr>
          <w:rFonts w:ascii="Arial" w:hAnsi="Arial" w:cs="Arial"/>
          <w:color w:val="000000"/>
          <w:szCs w:val="22"/>
        </w:rPr>
        <w:t>ocus of the case studies. Following the meetings</w:t>
      </w:r>
      <w:r w:rsidR="004D7A1A">
        <w:rPr>
          <w:rFonts w:ascii="Arial" w:hAnsi="Arial" w:cs="Arial"/>
          <w:color w:val="000000"/>
          <w:szCs w:val="22"/>
        </w:rPr>
        <w:t>, the councils shared existing data and evidence with RAND Europe</w:t>
      </w:r>
      <w:r w:rsidR="008262D6">
        <w:rPr>
          <w:rFonts w:ascii="Arial" w:hAnsi="Arial" w:cs="Arial"/>
          <w:color w:val="000000"/>
          <w:szCs w:val="22"/>
        </w:rPr>
        <w:t xml:space="preserve">, </w:t>
      </w:r>
      <w:r w:rsidR="00F7271F">
        <w:rPr>
          <w:rFonts w:ascii="Arial" w:hAnsi="Arial" w:cs="Arial"/>
          <w:color w:val="000000"/>
          <w:szCs w:val="22"/>
        </w:rPr>
        <w:t>and a small number of follow-up interviews took place with each council. The focus now is on developing the case studies and policy analysis that will be brought together in the final publication.</w:t>
      </w:r>
    </w:p>
    <w:p w:rsidR="004D7A1A" w:rsidRPr="004D7A1A" w:rsidRDefault="004D7A1A" w:rsidP="00D42777">
      <w:pPr>
        <w:pStyle w:val="ListParagraph"/>
        <w:jc w:val="both"/>
        <w:rPr>
          <w:rFonts w:ascii="Arial" w:hAnsi="Arial" w:cs="Arial"/>
          <w:szCs w:val="22"/>
        </w:rPr>
      </w:pPr>
    </w:p>
    <w:p w:rsidR="00951918" w:rsidRDefault="008A6673" w:rsidP="00D42777">
      <w:pPr>
        <w:pStyle w:val="ListParagraph"/>
        <w:numPr>
          <w:ilvl w:val="0"/>
          <w:numId w:val="1"/>
        </w:numPr>
        <w:ind w:left="426" w:hanging="426"/>
        <w:jc w:val="both"/>
        <w:rPr>
          <w:rFonts w:ascii="Arial" w:hAnsi="Arial" w:cs="Arial"/>
          <w:color w:val="000000"/>
          <w:szCs w:val="22"/>
        </w:rPr>
      </w:pPr>
      <w:r w:rsidRPr="008A6673">
        <w:rPr>
          <w:rFonts w:ascii="Arial" w:hAnsi="Arial" w:cs="Arial"/>
          <w:color w:val="000000"/>
          <w:szCs w:val="22"/>
        </w:rPr>
        <w:t xml:space="preserve">The table </w:t>
      </w:r>
      <w:r w:rsidR="002B7BCC">
        <w:rPr>
          <w:rFonts w:ascii="Arial" w:hAnsi="Arial" w:cs="Arial"/>
          <w:color w:val="000000"/>
          <w:szCs w:val="22"/>
        </w:rPr>
        <w:t xml:space="preserve">at </w:t>
      </w:r>
      <w:r w:rsidR="002B7BCC" w:rsidRPr="002B7BCC">
        <w:rPr>
          <w:rFonts w:ascii="Arial" w:hAnsi="Arial" w:cs="Arial"/>
          <w:b/>
          <w:color w:val="000000"/>
          <w:szCs w:val="22"/>
          <w:u w:val="single"/>
        </w:rPr>
        <w:t>Annex A</w:t>
      </w:r>
      <w:r w:rsidR="002B7BCC">
        <w:rPr>
          <w:rFonts w:ascii="Arial" w:hAnsi="Arial" w:cs="Arial"/>
          <w:color w:val="000000"/>
          <w:szCs w:val="22"/>
        </w:rPr>
        <w:t xml:space="preserve"> </w:t>
      </w:r>
      <w:r w:rsidRPr="008A6673">
        <w:rPr>
          <w:rFonts w:ascii="Arial" w:hAnsi="Arial" w:cs="Arial"/>
          <w:color w:val="000000"/>
          <w:szCs w:val="22"/>
        </w:rPr>
        <w:t xml:space="preserve">gives a brief overview of the case studies which will be written-up during January </w:t>
      </w:r>
      <w:r w:rsidR="008262D6">
        <w:rPr>
          <w:rFonts w:ascii="Arial" w:hAnsi="Arial" w:cs="Arial"/>
          <w:color w:val="000000"/>
          <w:szCs w:val="22"/>
        </w:rPr>
        <w:t>and signed-off by the councils.</w:t>
      </w:r>
      <w:r w:rsidR="00951918">
        <w:rPr>
          <w:rFonts w:ascii="Arial" w:hAnsi="Arial" w:cs="Arial"/>
          <w:color w:val="000000"/>
          <w:szCs w:val="22"/>
        </w:rPr>
        <w:t xml:space="preserve"> </w:t>
      </w:r>
      <w:r w:rsidR="00D320A0">
        <w:rPr>
          <w:rFonts w:ascii="Arial" w:hAnsi="Arial" w:cs="Arial"/>
          <w:color w:val="000000"/>
          <w:szCs w:val="22"/>
        </w:rPr>
        <w:t xml:space="preserve">The table also summarises the </w:t>
      </w:r>
      <w:r w:rsidR="00D320A0" w:rsidRPr="002B7BCC">
        <w:rPr>
          <w:rFonts w:ascii="Arial" w:hAnsi="Arial" w:cs="Arial"/>
          <w:color w:val="000000"/>
          <w:szCs w:val="22"/>
        </w:rPr>
        <w:t xml:space="preserve">cross-cutting themes </w:t>
      </w:r>
      <w:r w:rsidR="00D320A0">
        <w:rPr>
          <w:rFonts w:ascii="Arial" w:hAnsi="Arial" w:cs="Arial"/>
          <w:color w:val="000000"/>
          <w:szCs w:val="22"/>
        </w:rPr>
        <w:t xml:space="preserve">which are starting to emerge </w:t>
      </w:r>
      <w:r w:rsidR="00D320A0" w:rsidRPr="002B7BCC">
        <w:rPr>
          <w:rFonts w:ascii="Arial" w:hAnsi="Arial" w:cs="Arial"/>
          <w:color w:val="000000"/>
          <w:szCs w:val="22"/>
        </w:rPr>
        <w:t xml:space="preserve">and will form the basis of an overview of the building blocks for </w:t>
      </w:r>
      <w:r w:rsidR="00D320A0">
        <w:rPr>
          <w:rFonts w:ascii="Arial" w:hAnsi="Arial" w:cs="Arial"/>
          <w:color w:val="000000"/>
          <w:szCs w:val="22"/>
        </w:rPr>
        <w:t xml:space="preserve">successful </w:t>
      </w:r>
      <w:r w:rsidR="00D320A0" w:rsidRPr="002B7BCC">
        <w:rPr>
          <w:rFonts w:ascii="Arial" w:hAnsi="Arial" w:cs="Arial"/>
          <w:color w:val="000000"/>
          <w:szCs w:val="22"/>
        </w:rPr>
        <w:t>locally-led public service transformation</w:t>
      </w:r>
      <w:r w:rsidR="00D320A0">
        <w:rPr>
          <w:rFonts w:ascii="Arial" w:hAnsi="Arial" w:cs="Arial"/>
          <w:color w:val="000000"/>
          <w:szCs w:val="22"/>
        </w:rPr>
        <w:t>. T</w:t>
      </w:r>
      <w:r w:rsidR="00F7271F">
        <w:rPr>
          <w:rFonts w:ascii="Arial" w:hAnsi="Arial" w:cs="Arial"/>
          <w:color w:val="000000"/>
          <w:szCs w:val="22"/>
        </w:rPr>
        <w:t xml:space="preserve">he publication will share a variety of </w:t>
      </w:r>
      <w:r w:rsidR="00F7271F" w:rsidRPr="00F7271F">
        <w:rPr>
          <w:rFonts w:ascii="Arial" w:hAnsi="Arial" w:cs="Arial"/>
          <w:color w:val="000000"/>
          <w:szCs w:val="22"/>
        </w:rPr>
        <w:t>approaches</w:t>
      </w:r>
      <w:r w:rsidR="00D320A0">
        <w:rPr>
          <w:rFonts w:ascii="Arial" w:hAnsi="Arial" w:cs="Arial"/>
          <w:color w:val="000000"/>
          <w:szCs w:val="22"/>
        </w:rPr>
        <w:t xml:space="preserve"> at different stages of development</w:t>
      </w:r>
      <w:r w:rsidR="00B65CD9">
        <w:rPr>
          <w:rFonts w:ascii="Arial" w:hAnsi="Arial" w:cs="Arial"/>
          <w:color w:val="000000"/>
          <w:szCs w:val="22"/>
        </w:rPr>
        <w:t>, reflecting a range of</w:t>
      </w:r>
      <w:r w:rsidR="00F7271F">
        <w:rPr>
          <w:rFonts w:ascii="Arial" w:hAnsi="Arial" w:cs="Arial"/>
          <w:color w:val="000000"/>
          <w:szCs w:val="22"/>
        </w:rPr>
        <w:t xml:space="preserve"> </w:t>
      </w:r>
      <w:r w:rsidR="00D320A0">
        <w:rPr>
          <w:rFonts w:ascii="Arial" w:hAnsi="Arial" w:cs="Arial"/>
          <w:color w:val="000000"/>
          <w:szCs w:val="22"/>
        </w:rPr>
        <w:t>policy themes</w:t>
      </w:r>
      <w:r w:rsidR="00F7271F">
        <w:rPr>
          <w:rFonts w:ascii="Arial" w:hAnsi="Arial" w:cs="Arial"/>
          <w:color w:val="000000"/>
          <w:szCs w:val="22"/>
        </w:rPr>
        <w:t>, governance arrangements</w:t>
      </w:r>
      <w:r w:rsidR="00951918">
        <w:rPr>
          <w:rFonts w:ascii="Arial" w:hAnsi="Arial" w:cs="Arial"/>
          <w:color w:val="000000"/>
          <w:szCs w:val="22"/>
        </w:rPr>
        <w:t xml:space="preserve"> </w:t>
      </w:r>
      <w:r w:rsidR="00F7271F">
        <w:rPr>
          <w:rFonts w:ascii="Arial" w:hAnsi="Arial" w:cs="Arial"/>
          <w:color w:val="000000"/>
          <w:szCs w:val="22"/>
        </w:rPr>
        <w:t>and scale.</w:t>
      </w:r>
      <w:r w:rsidR="00951918">
        <w:rPr>
          <w:rFonts w:ascii="Arial" w:hAnsi="Arial" w:cs="Arial"/>
          <w:color w:val="000000"/>
          <w:szCs w:val="22"/>
        </w:rPr>
        <w:t xml:space="preserve"> The case studies will map these different approaches in order to provide insights into how a community budget or similar approach can lead to improved outcomes for residents, as well as allowing us to explore the barriers and enablers to this way of working</w:t>
      </w:r>
      <w:r w:rsidR="002B7BCC">
        <w:rPr>
          <w:rFonts w:ascii="Arial" w:hAnsi="Arial" w:cs="Arial"/>
          <w:color w:val="000000"/>
          <w:szCs w:val="22"/>
        </w:rPr>
        <w:t>.</w:t>
      </w:r>
    </w:p>
    <w:p w:rsidR="002B7BCC" w:rsidRPr="002B7BCC" w:rsidRDefault="002B7BCC" w:rsidP="00D42777">
      <w:pPr>
        <w:jc w:val="both"/>
        <w:rPr>
          <w:rFonts w:ascii="Arial" w:hAnsi="Arial" w:cs="Arial"/>
          <w:color w:val="000000"/>
          <w:szCs w:val="22"/>
        </w:rPr>
      </w:pPr>
    </w:p>
    <w:p w:rsidR="008262D6" w:rsidRPr="005829B3" w:rsidRDefault="008262D6" w:rsidP="00D42777">
      <w:pPr>
        <w:pStyle w:val="ListParagraph"/>
        <w:numPr>
          <w:ilvl w:val="0"/>
          <w:numId w:val="1"/>
        </w:numPr>
        <w:ind w:left="426" w:hanging="426"/>
        <w:jc w:val="both"/>
        <w:rPr>
          <w:rFonts w:ascii="Arial" w:hAnsi="Arial" w:cs="Arial"/>
          <w:color w:val="000000"/>
          <w:szCs w:val="22"/>
        </w:rPr>
      </w:pPr>
      <w:r w:rsidRPr="005829B3">
        <w:rPr>
          <w:rFonts w:ascii="Arial" w:hAnsi="Arial" w:cs="Arial"/>
          <w:color w:val="000000"/>
          <w:szCs w:val="22"/>
        </w:rPr>
        <w:t>The next steps are as follows:</w:t>
      </w:r>
    </w:p>
    <w:p w:rsidR="008262D6" w:rsidRDefault="008262D6" w:rsidP="00D42777">
      <w:pPr>
        <w:jc w:val="both"/>
        <w:rPr>
          <w:rFonts w:ascii="Arial" w:hAnsi="Arial" w:cs="Arial"/>
          <w:color w:val="000000"/>
          <w:szCs w:val="22"/>
        </w:rPr>
      </w:pPr>
    </w:p>
    <w:p w:rsidR="008262D6" w:rsidRPr="00B26BFD" w:rsidRDefault="00B26BFD" w:rsidP="00B26BFD">
      <w:pPr>
        <w:ind w:firstLine="426"/>
        <w:jc w:val="both"/>
        <w:rPr>
          <w:rFonts w:ascii="Arial" w:hAnsi="Arial" w:cs="Arial"/>
          <w:color w:val="000000"/>
          <w:szCs w:val="22"/>
        </w:rPr>
      </w:pPr>
      <w:r>
        <w:rPr>
          <w:rFonts w:ascii="Arial" w:hAnsi="Arial" w:cs="Arial"/>
          <w:color w:val="000000"/>
          <w:szCs w:val="22"/>
        </w:rPr>
        <w:t>11.1</w:t>
      </w:r>
      <w:r>
        <w:rPr>
          <w:rFonts w:ascii="Arial" w:hAnsi="Arial" w:cs="Arial"/>
          <w:color w:val="000000"/>
          <w:szCs w:val="22"/>
        </w:rPr>
        <w:tab/>
      </w:r>
      <w:r w:rsidR="008262D6" w:rsidRPr="00B26BFD">
        <w:rPr>
          <w:rFonts w:ascii="Arial" w:hAnsi="Arial" w:cs="Arial"/>
          <w:color w:val="000000"/>
          <w:szCs w:val="22"/>
        </w:rPr>
        <w:t>14 January</w:t>
      </w:r>
      <w:r w:rsidR="00AD06B8" w:rsidRPr="00B26BFD">
        <w:rPr>
          <w:rFonts w:ascii="Arial" w:hAnsi="Arial" w:cs="Arial"/>
          <w:color w:val="000000"/>
          <w:szCs w:val="22"/>
        </w:rPr>
        <w:t xml:space="preserve"> -</w:t>
      </w:r>
      <w:r w:rsidR="008262D6" w:rsidRPr="00B26BFD">
        <w:rPr>
          <w:rFonts w:ascii="Arial" w:hAnsi="Arial" w:cs="Arial"/>
          <w:color w:val="000000"/>
          <w:szCs w:val="22"/>
        </w:rPr>
        <w:t xml:space="preserve"> </w:t>
      </w:r>
      <w:r w:rsidR="00067448" w:rsidRPr="00B26BFD">
        <w:rPr>
          <w:rFonts w:ascii="Arial" w:hAnsi="Arial" w:cs="Arial"/>
          <w:color w:val="000000"/>
          <w:szCs w:val="22"/>
        </w:rPr>
        <w:t>workshop for</w:t>
      </w:r>
      <w:r w:rsidR="008262D6" w:rsidRPr="00B26BFD">
        <w:rPr>
          <w:rFonts w:ascii="Arial" w:hAnsi="Arial" w:cs="Arial"/>
          <w:color w:val="000000"/>
          <w:szCs w:val="22"/>
        </w:rPr>
        <w:t xml:space="preserve"> the nine places</w:t>
      </w:r>
      <w:r w:rsidR="00AD06B8" w:rsidRPr="00B26BFD">
        <w:rPr>
          <w:rFonts w:ascii="Arial" w:hAnsi="Arial" w:cs="Arial"/>
          <w:color w:val="000000"/>
          <w:szCs w:val="22"/>
        </w:rPr>
        <w:t xml:space="preserve"> to </w:t>
      </w:r>
      <w:r w:rsidR="00067448" w:rsidRPr="00B26BFD">
        <w:rPr>
          <w:rFonts w:ascii="Arial" w:hAnsi="Arial" w:cs="Arial"/>
          <w:color w:val="000000"/>
          <w:szCs w:val="22"/>
        </w:rPr>
        <w:t xml:space="preserve">share findings, </w:t>
      </w:r>
      <w:r w:rsidR="00AD06B8" w:rsidRPr="00B26BFD">
        <w:rPr>
          <w:rFonts w:ascii="Arial" w:hAnsi="Arial" w:cs="Arial"/>
          <w:color w:val="000000"/>
          <w:szCs w:val="22"/>
        </w:rPr>
        <w:t xml:space="preserve">reflect on </w:t>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t xml:space="preserve">common </w:t>
      </w:r>
      <w:r w:rsidR="00AD06B8" w:rsidRPr="00B26BFD">
        <w:rPr>
          <w:rFonts w:ascii="Arial" w:hAnsi="Arial" w:cs="Arial"/>
          <w:color w:val="000000"/>
          <w:szCs w:val="22"/>
        </w:rPr>
        <w:t xml:space="preserve">issues, barriers and enablers of change in each case study. The </w:t>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sidR="00AD06B8" w:rsidRPr="00B26BFD">
        <w:rPr>
          <w:rFonts w:ascii="Arial" w:hAnsi="Arial" w:cs="Arial"/>
          <w:color w:val="000000"/>
          <w:szCs w:val="22"/>
        </w:rPr>
        <w:t xml:space="preserve">workshop will also enable us to test how a locally flexible “deals” model for </w:t>
      </w:r>
      <w:r>
        <w:rPr>
          <w:rFonts w:ascii="Arial" w:hAnsi="Arial" w:cs="Arial"/>
          <w:color w:val="000000"/>
          <w:szCs w:val="22"/>
        </w:rPr>
        <w:tab/>
      </w:r>
      <w:r>
        <w:rPr>
          <w:rFonts w:ascii="Arial" w:hAnsi="Arial" w:cs="Arial"/>
          <w:color w:val="000000"/>
          <w:szCs w:val="22"/>
        </w:rPr>
        <w:tab/>
      </w:r>
      <w:r>
        <w:rPr>
          <w:rFonts w:ascii="Arial" w:hAnsi="Arial" w:cs="Arial"/>
          <w:color w:val="000000"/>
          <w:szCs w:val="22"/>
        </w:rPr>
        <w:tab/>
      </w:r>
      <w:r w:rsidR="00AD06B8" w:rsidRPr="00B26BFD">
        <w:rPr>
          <w:rFonts w:ascii="Arial" w:hAnsi="Arial" w:cs="Arial"/>
          <w:color w:val="000000"/>
          <w:szCs w:val="22"/>
        </w:rPr>
        <w:t xml:space="preserve">successful </w:t>
      </w:r>
      <w:r>
        <w:rPr>
          <w:rFonts w:ascii="Arial" w:hAnsi="Arial" w:cs="Arial"/>
          <w:color w:val="000000"/>
          <w:szCs w:val="22"/>
        </w:rPr>
        <w:tab/>
      </w:r>
      <w:r w:rsidR="00AD06B8" w:rsidRPr="00B26BFD">
        <w:rPr>
          <w:rFonts w:ascii="Arial" w:hAnsi="Arial" w:cs="Arial"/>
          <w:color w:val="000000"/>
          <w:szCs w:val="22"/>
        </w:rPr>
        <w:t xml:space="preserve">community budgeting could </w:t>
      </w:r>
      <w:r>
        <w:rPr>
          <w:rFonts w:ascii="Arial" w:hAnsi="Arial" w:cs="Arial"/>
          <w:color w:val="000000"/>
          <w:szCs w:val="22"/>
        </w:rPr>
        <w:tab/>
      </w:r>
      <w:r w:rsidR="00AD06B8" w:rsidRPr="00B26BFD">
        <w:rPr>
          <w:rFonts w:ascii="Arial" w:hAnsi="Arial" w:cs="Arial"/>
          <w:color w:val="000000"/>
          <w:szCs w:val="22"/>
        </w:rPr>
        <w:t>be designed.</w:t>
      </w:r>
    </w:p>
    <w:p w:rsidR="00067448" w:rsidRPr="00B26BFD" w:rsidRDefault="00B26BFD" w:rsidP="00B26BFD">
      <w:pPr>
        <w:ind w:firstLine="426"/>
        <w:jc w:val="both"/>
        <w:rPr>
          <w:rFonts w:ascii="Arial" w:hAnsi="Arial" w:cs="Arial"/>
          <w:color w:val="000000"/>
          <w:szCs w:val="22"/>
        </w:rPr>
      </w:pPr>
      <w:r>
        <w:rPr>
          <w:rFonts w:ascii="Arial" w:hAnsi="Arial" w:cs="Arial"/>
          <w:color w:val="000000"/>
          <w:szCs w:val="22"/>
        </w:rPr>
        <w:t xml:space="preserve">11.2 </w:t>
      </w:r>
      <w:r>
        <w:rPr>
          <w:rFonts w:ascii="Arial" w:hAnsi="Arial" w:cs="Arial"/>
          <w:color w:val="000000"/>
          <w:szCs w:val="22"/>
        </w:rPr>
        <w:tab/>
      </w:r>
      <w:r w:rsidR="00AD06B8" w:rsidRPr="00B26BFD">
        <w:rPr>
          <w:rFonts w:ascii="Arial" w:hAnsi="Arial" w:cs="Arial"/>
          <w:color w:val="000000"/>
          <w:szCs w:val="22"/>
        </w:rPr>
        <w:t xml:space="preserve">30 January </w:t>
      </w:r>
      <w:r w:rsidR="005829B3" w:rsidRPr="00B26BFD">
        <w:rPr>
          <w:rFonts w:ascii="Arial" w:hAnsi="Arial" w:cs="Arial"/>
          <w:color w:val="000000"/>
          <w:szCs w:val="22"/>
        </w:rPr>
        <w:t>-</w:t>
      </w:r>
      <w:r w:rsidR="00AD06B8" w:rsidRPr="00B26BFD">
        <w:rPr>
          <w:rFonts w:ascii="Arial" w:hAnsi="Arial" w:cs="Arial"/>
          <w:color w:val="000000"/>
          <w:szCs w:val="22"/>
        </w:rPr>
        <w:t xml:space="preserve"> RAND Europe will submit the final draft report to LGA.</w:t>
      </w:r>
    </w:p>
    <w:p w:rsidR="00067448" w:rsidRPr="00B26BFD" w:rsidRDefault="00B26BFD" w:rsidP="00B26BFD">
      <w:pPr>
        <w:ind w:left="567" w:hanging="141"/>
        <w:jc w:val="both"/>
        <w:rPr>
          <w:rFonts w:ascii="Arial" w:hAnsi="Arial" w:cs="Arial"/>
          <w:color w:val="000000"/>
          <w:szCs w:val="22"/>
        </w:rPr>
      </w:pPr>
      <w:r>
        <w:rPr>
          <w:rFonts w:ascii="Arial" w:hAnsi="Arial" w:cs="Arial"/>
          <w:color w:val="000000"/>
          <w:szCs w:val="22"/>
        </w:rPr>
        <w:t>11.3</w:t>
      </w:r>
      <w:r>
        <w:rPr>
          <w:rFonts w:ascii="Arial" w:hAnsi="Arial" w:cs="Arial"/>
          <w:color w:val="000000"/>
          <w:szCs w:val="22"/>
        </w:rPr>
        <w:tab/>
      </w:r>
      <w:r w:rsidR="00AD06B8" w:rsidRPr="00B26BFD">
        <w:rPr>
          <w:rFonts w:ascii="Arial" w:hAnsi="Arial" w:cs="Arial"/>
          <w:color w:val="000000"/>
          <w:szCs w:val="22"/>
        </w:rPr>
        <w:t xml:space="preserve">February </w:t>
      </w:r>
      <w:r w:rsidR="005829B3" w:rsidRPr="00B26BFD">
        <w:rPr>
          <w:rFonts w:ascii="Arial" w:hAnsi="Arial" w:cs="Arial"/>
          <w:color w:val="000000"/>
          <w:szCs w:val="22"/>
        </w:rPr>
        <w:t>-</w:t>
      </w:r>
      <w:r w:rsidR="00AD06B8" w:rsidRPr="00B26BFD">
        <w:rPr>
          <w:rFonts w:ascii="Arial" w:hAnsi="Arial" w:cs="Arial"/>
          <w:color w:val="000000"/>
          <w:szCs w:val="22"/>
        </w:rPr>
        <w:t xml:space="preserve"> publish th</w:t>
      </w:r>
      <w:r w:rsidR="00067448" w:rsidRPr="00B26BFD">
        <w:rPr>
          <w:rFonts w:ascii="Arial" w:hAnsi="Arial" w:cs="Arial"/>
          <w:color w:val="000000"/>
          <w:szCs w:val="22"/>
        </w:rPr>
        <w:t>e report</w:t>
      </w:r>
      <w:r w:rsidR="00AD06B8" w:rsidRPr="00B26BFD">
        <w:rPr>
          <w:rFonts w:ascii="Arial" w:hAnsi="Arial" w:cs="Arial"/>
          <w:color w:val="000000"/>
          <w:szCs w:val="22"/>
        </w:rPr>
        <w:t>.</w:t>
      </w:r>
      <w:r w:rsidR="00067448" w:rsidRPr="00B26BFD">
        <w:rPr>
          <w:rFonts w:ascii="Arial" w:hAnsi="Arial" w:cs="Arial"/>
          <w:color w:val="000000"/>
          <w:szCs w:val="22"/>
        </w:rPr>
        <w:t xml:space="preserve"> The report </w:t>
      </w:r>
      <w:r w:rsidR="00067448" w:rsidRPr="00B26BFD">
        <w:rPr>
          <w:rFonts w:ascii="Arial" w:hAnsi="Arial" w:cs="Arial"/>
          <w:szCs w:val="22"/>
        </w:rPr>
        <w:t>will</w:t>
      </w:r>
      <w:r w:rsidR="00B65CD9" w:rsidRPr="00B26BFD">
        <w:rPr>
          <w:rFonts w:ascii="Arial" w:hAnsi="Arial" w:cs="Arial"/>
          <w:szCs w:val="22"/>
        </w:rPr>
        <w:t xml:space="preserve"> be central to LGA influencing the </w:t>
      </w:r>
      <w:r>
        <w:rPr>
          <w:rFonts w:ascii="Arial" w:hAnsi="Arial" w:cs="Arial"/>
          <w:szCs w:val="22"/>
        </w:rPr>
        <w:tab/>
      </w:r>
      <w:r w:rsidR="00B65CD9" w:rsidRPr="00B26BFD">
        <w:rPr>
          <w:rFonts w:ascii="Arial" w:hAnsi="Arial" w:cs="Arial"/>
          <w:szCs w:val="22"/>
        </w:rPr>
        <w:t xml:space="preserve">next </w:t>
      </w:r>
      <w:r>
        <w:rPr>
          <w:rFonts w:ascii="Arial" w:hAnsi="Arial" w:cs="Arial"/>
          <w:szCs w:val="22"/>
        </w:rPr>
        <w:tab/>
      </w:r>
      <w:r w:rsidR="00067448" w:rsidRPr="00B26BFD">
        <w:rPr>
          <w:rFonts w:ascii="Arial" w:hAnsi="Arial" w:cs="Arial"/>
          <w:szCs w:val="22"/>
        </w:rPr>
        <w:t xml:space="preserve">government’s first spending review, providing the evidence base to inform </w:t>
      </w:r>
      <w:r>
        <w:rPr>
          <w:rFonts w:ascii="Arial" w:hAnsi="Arial" w:cs="Arial"/>
          <w:szCs w:val="22"/>
        </w:rPr>
        <w:tab/>
      </w:r>
      <w:r w:rsidR="00067448" w:rsidRPr="00B26BFD">
        <w:rPr>
          <w:rFonts w:ascii="Arial" w:hAnsi="Arial" w:cs="Arial"/>
          <w:szCs w:val="22"/>
        </w:rPr>
        <w:t xml:space="preserve">longer-term LGA lobbying for ambitious public sector reform and sharing </w:t>
      </w:r>
      <w:r>
        <w:rPr>
          <w:rFonts w:ascii="Arial" w:hAnsi="Arial" w:cs="Arial"/>
          <w:szCs w:val="22"/>
        </w:rPr>
        <w:tab/>
      </w:r>
      <w:r w:rsidR="00067448" w:rsidRPr="00B26BFD">
        <w:rPr>
          <w:rFonts w:ascii="Arial" w:hAnsi="Arial" w:cs="Arial"/>
          <w:szCs w:val="22"/>
        </w:rPr>
        <w:t>learning with other councils.</w:t>
      </w:r>
    </w:p>
    <w:p w:rsidR="00951918" w:rsidRDefault="00951918" w:rsidP="00D42777">
      <w:pPr>
        <w:jc w:val="both"/>
        <w:rPr>
          <w:rFonts w:ascii="Arial" w:hAnsi="Arial" w:cs="Arial"/>
          <w:b/>
          <w:szCs w:val="22"/>
        </w:rPr>
      </w:pPr>
    </w:p>
    <w:p w:rsidR="003B1232" w:rsidRPr="003B1232" w:rsidRDefault="003B1232" w:rsidP="00D42777">
      <w:pPr>
        <w:pStyle w:val="ListParagraph"/>
        <w:numPr>
          <w:ilvl w:val="0"/>
          <w:numId w:val="1"/>
        </w:numPr>
        <w:ind w:left="426" w:hanging="426"/>
        <w:jc w:val="both"/>
        <w:rPr>
          <w:rFonts w:ascii="Arial" w:hAnsi="Arial" w:cs="Arial"/>
          <w:b/>
          <w:szCs w:val="22"/>
        </w:rPr>
      </w:pPr>
      <w:r w:rsidRPr="003B1232">
        <w:rPr>
          <w:rFonts w:ascii="Arial" w:hAnsi="Arial" w:cs="Arial"/>
          <w:b/>
          <w:szCs w:val="22"/>
        </w:rPr>
        <w:t xml:space="preserve">Members are invited to note the progress update and to offer any further steer on the emerging cross-cutting themes. At the Board, the Leaders of Surrey County Council, Cornwall Council and </w:t>
      </w:r>
      <w:r w:rsidR="00D42777" w:rsidRPr="003B1232">
        <w:rPr>
          <w:rFonts w:ascii="Arial" w:hAnsi="Arial" w:cs="Arial"/>
          <w:b/>
          <w:szCs w:val="22"/>
        </w:rPr>
        <w:t>Derbyshire</w:t>
      </w:r>
      <w:r w:rsidRPr="003B1232">
        <w:rPr>
          <w:rFonts w:ascii="Arial" w:hAnsi="Arial" w:cs="Arial"/>
          <w:b/>
          <w:szCs w:val="22"/>
        </w:rPr>
        <w:t xml:space="preserve"> County Council will share their outline case studies, following which Members may wish to share any reflections from their council’s approach to transformation</w:t>
      </w:r>
      <w:r w:rsidR="00B65CD9">
        <w:rPr>
          <w:rFonts w:ascii="Arial" w:hAnsi="Arial" w:cs="Arial"/>
          <w:b/>
          <w:szCs w:val="22"/>
        </w:rPr>
        <w:t xml:space="preserve"> in order</w:t>
      </w:r>
      <w:r w:rsidR="008E47D4">
        <w:rPr>
          <w:rFonts w:ascii="Arial" w:hAnsi="Arial" w:cs="Arial"/>
          <w:b/>
          <w:szCs w:val="22"/>
        </w:rPr>
        <w:t xml:space="preserve"> to help shape the final report.</w:t>
      </w:r>
      <w:r w:rsidR="008F40B2">
        <w:rPr>
          <w:rFonts w:ascii="Arial" w:hAnsi="Arial" w:cs="Arial"/>
          <w:b/>
          <w:szCs w:val="22"/>
        </w:rPr>
        <w:t xml:space="preserve"> This work will be taken forward in line with the LGA’s wider work on devolution.</w:t>
      </w:r>
    </w:p>
    <w:p w:rsidR="00D320A0" w:rsidRDefault="00D320A0" w:rsidP="00D42777">
      <w:pPr>
        <w:jc w:val="both"/>
        <w:rPr>
          <w:rFonts w:ascii="Arial" w:hAnsi="Arial" w:cs="Arial"/>
          <w:i/>
          <w:szCs w:val="22"/>
        </w:rPr>
      </w:pPr>
    </w:p>
    <w:p w:rsidR="00F845EC" w:rsidRPr="00BA5773" w:rsidRDefault="00280652" w:rsidP="00D42777">
      <w:pPr>
        <w:jc w:val="both"/>
        <w:rPr>
          <w:rFonts w:ascii="Arial" w:hAnsi="Arial" w:cs="Arial"/>
          <w:i/>
          <w:szCs w:val="22"/>
        </w:rPr>
      </w:pPr>
      <w:r w:rsidRPr="00BA5773">
        <w:rPr>
          <w:rFonts w:ascii="Arial" w:hAnsi="Arial" w:cs="Arial"/>
          <w:i/>
          <w:szCs w:val="22"/>
        </w:rPr>
        <w:t xml:space="preserve">Independent </w:t>
      </w:r>
      <w:r w:rsidR="00F845EC" w:rsidRPr="00BA5773">
        <w:rPr>
          <w:rFonts w:ascii="Arial" w:hAnsi="Arial" w:cs="Arial"/>
          <w:i/>
          <w:szCs w:val="22"/>
        </w:rPr>
        <w:t>Service Transformation Challenge Panel</w:t>
      </w:r>
    </w:p>
    <w:p w:rsidR="00F845EC" w:rsidRPr="00BA5773" w:rsidRDefault="00F845EC" w:rsidP="00D42777">
      <w:pPr>
        <w:jc w:val="both"/>
        <w:rPr>
          <w:rFonts w:ascii="Arial" w:hAnsi="Arial" w:cs="Arial"/>
          <w:i/>
          <w:szCs w:val="22"/>
        </w:rPr>
      </w:pPr>
    </w:p>
    <w:p w:rsidR="00F845EC" w:rsidRDefault="00CC1FE4" w:rsidP="00D42777">
      <w:pPr>
        <w:pStyle w:val="ListParagraph"/>
        <w:numPr>
          <w:ilvl w:val="0"/>
          <w:numId w:val="1"/>
        </w:numPr>
        <w:ind w:left="426" w:hanging="426"/>
        <w:jc w:val="both"/>
        <w:rPr>
          <w:rFonts w:ascii="Arial" w:hAnsi="Arial" w:cs="Arial"/>
          <w:szCs w:val="22"/>
        </w:rPr>
      </w:pPr>
      <w:r w:rsidRPr="00CC1FE4">
        <w:rPr>
          <w:rFonts w:ascii="Arial" w:hAnsi="Arial" w:cs="Arial"/>
          <w:color w:val="000000"/>
          <w:szCs w:val="22"/>
        </w:rPr>
        <w:t>T</w:t>
      </w:r>
      <w:r w:rsidR="00F845EC" w:rsidRPr="00CC1FE4">
        <w:rPr>
          <w:rFonts w:ascii="Arial" w:hAnsi="Arial" w:cs="Arial"/>
          <w:color w:val="000000"/>
          <w:szCs w:val="22"/>
        </w:rPr>
        <w:t xml:space="preserve">he Independent Service </w:t>
      </w:r>
      <w:r w:rsidRPr="00CC1FE4">
        <w:rPr>
          <w:rFonts w:ascii="Arial" w:hAnsi="Arial" w:cs="Arial"/>
          <w:color w:val="000000"/>
          <w:szCs w:val="22"/>
        </w:rPr>
        <w:t xml:space="preserve">Transformation Challenge Panel was </w:t>
      </w:r>
      <w:r w:rsidR="00F845EC" w:rsidRPr="00CC1FE4">
        <w:rPr>
          <w:rFonts w:ascii="Arial" w:hAnsi="Arial" w:cs="Arial"/>
          <w:color w:val="000000"/>
          <w:szCs w:val="22"/>
        </w:rPr>
        <w:t>set up by the Treasury and Communities and Local Government</w:t>
      </w:r>
      <w:r w:rsidR="00E231C1" w:rsidRPr="00CC1FE4">
        <w:rPr>
          <w:rFonts w:ascii="Arial" w:hAnsi="Arial" w:cs="Arial"/>
          <w:color w:val="000000"/>
          <w:szCs w:val="22"/>
        </w:rPr>
        <w:t xml:space="preserve"> in April 2014</w:t>
      </w:r>
      <w:r w:rsidRPr="00CC1FE4">
        <w:rPr>
          <w:rFonts w:ascii="Arial" w:hAnsi="Arial" w:cs="Arial"/>
          <w:color w:val="000000"/>
          <w:szCs w:val="22"/>
        </w:rPr>
        <w:t xml:space="preserve"> to </w:t>
      </w:r>
      <w:r w:rsidRPr="00CC1FE4">
        <w:rPr>
          <w:rFonts w:ascii="Arial" w:hAnsi="Arial" w:cs="Arial"/>
          <w:szCs w:val="22"/>
        </w:rPr>
        <w:t>report on a way forward for service transformation</w:t>
      </w:r>
      <w:r w:rsidR="00B65CD9">
        <w:rPr>
          <w:rFonts w:ascii="Arial" w:hAnsi="Arial" w:cs="Arial"/>
          <w:szCs w:val="22"/>
        </w:rPr>
        <w:t xml:space="preserve">. </w:t>
      </w:r>
      <w:r w:rsidRPr="00CC1FE4">
        <w:rPr>
          <w:rFonts w:ascii="Arial" w:hAnsi="Arial" w:cs="Arial"/>
          <w:szCs w:val="22"/>
        </w:rPr>
        <w:t xml:space="preserve">The Panel was </w:t>
      </w:r>
      <w:r w:rsidR="00F845EC" w:rsidRPr="00CC1FE4">
        <w:rPr>
          <w:rFonts w:ascii="Arial" w:hAnsi="Arial" w:cs="Arial"/>
          <w:szCs w:val="22"/>
        </w:rPr>
        <w:t xml:space="preserve">co-chaired by </w:t>
      </w:r>
      <w:r w:rsidR="00F845EC" w:rsidRPr="00CC1FE4">
        <w:rPr>
          <w:rFonts w:ascii="Arial" w:hAnsi="Arial" w:cs="Arial"/>
          <w:szCs w:val="22"/>
          <w:lang w:val="en"/>
        </w:rPr>
        <w:t xml:space="preserve">Pat Ritchie, chief executive of Newcastle City Council, and Sir </w:t>
      </w:r>
      <w:r w:rsidR="00F845EC" w:rsidRPr="00CC1FE4">
        <w:rPr>
          <w:rStyle w:val="HTMLCite"/>
          <w:rFonts w:ascii="Arial" w:hAnsi="Arial" w:cs="Arial"/>
          <w:i w:val="0"/>
          <w:iCs w:val="0"/>
          <w:szCs w:val="22"/>
          <w:lang w:val="en"/>
        </w:rPr>
        <w:t xml:space="preserve">Derek Myers, former joint chief executive of the London Borough of Hammersmith &amp; </w:t>
      </w:r>
      <w:proofErr w:type="spellStart"/>
      <w:r w:rsidR="00F845EC" w:rsidRPr="00CC1FE4">
        <w:rPr>
          <w:rStyle w:val="HTMLCite"/>
          <w:rFonts w:ascii="Arial" w:hAnsi="Arial" w:cs="Arial"/>
          <w:i w:val="0"/>
          <w:iCs w:val="0"/>
          <w:szCs w:val="22"/>
          <w:lang w:val="en"/>
        </w:rPr>
        <w:t>Fulham</w:t>
      </w:r>
      <w:proofErr w:type="spellEnd"/>
      <w:r w:rsidR="00F845EC" w:rsidRPr="00CC1FE4">
        <w:rPr>
          <w:rStyle w:val="HTMLCite"/>
          <w:rFonts w:ascii="Arial" w:hAnsi="Arial" w:cs="Arial"/>
          <w:i w:val="0"/>
          <w:iCs w:val="0"/>
          <w:szCs w:val="22"/>
          <w:lang w:val="en"/>
        </w:rPr>
        <w:t xml:space="preserve"> and the Royal Borough of Kensington &amp; Chelsea.</w:t>
      </w:r>
      <w:r w:rsidRPr="00CC1FE4">
        <w:rPr>
          <w:rStyle w:val="HTMLCite"/>
          <w:rFonts w:ascii="Arial" w:hAnsi="Arial" w:cs="Arial"/>
          <w:i w:val="0"/>
          <w:iCs w:val="0"/>
          <w:szCs w:val="22"/>
          <w:lang w:val="en"/>
        </w:rPr>
        <w:t xml:space="preserve"> </w:t>
      </w:r>
      <w:r w:rsidR="00F845EC" w:rsidRPr="00CC1FE4">
        <w:rPr>
          <w:rFonts w:ascii="Arial" w:hAnsi="Arial" w:cs="Arial"/>
          <w:szCs w:val="22"/>
        </w:rPr>
        <w:t>Michael Lockwood, LGA Executive Direct</w:t>
      </w:r>
      <w:r w:rsidR="008E47D4">
        <w:rPr>
          <w:rFonts w:ascii="Arial" w:hAnsi="Arial" w:cs="Arial"/>
          <w:szCs w:val="22"/>
        </w:rPr>
        <w:t>or, was</w:t>
      </w:r>
      <w:r w:rsidRPr="00CC1FE4">
        <w:rPr>
          <w:rFonts w:ascii="Arial" w:hAnsi="Arial" w:cs="Arial"/>
          <w:szCs w:val="22"/>
        </w:rPr>
        <w:t xml:space="preserve"> an adviser to the Panel. </w:t>
      </w:r>
      <w:r w:rsidR="00E231C1" w:rsidRPr="00CC1FE4">
        <w:rPr>
          <w:rFonts w:ascii="Arial" w:hAnsi="Arial" w:cs="Arial"/>
          <w:szCs w:val="22"/>
        </w:rPr>
        <w:t>The Panel invited written evidence from councils and others</w:t>
      </w:r>
      <w:r w:rsidR="00490DD4" w:rsidRPr="00CC1FE4">
        <w:rPr>
          <w:rFonts w:ascii="Arial" w:hAnsi="Arial" w:cs="Arial"/>
          <w:szCs w:val="22"/>
        </w:rPr>
        <w:t xml:space="preserve"> over the summer</w:t>
      </w:r>
      <w:r w:rsidR="00E231C1" w:rsidRPr="00CC1FE4">
        <w:rPr>
          <w:rFonts w:ascii="Arial" w:hAnsi="Arial" w:cs="Arial"/>
          <w:szCs w:val="22"/>
        </w:rPr>
        <w:t xml:space="preserve"> and undertook a number of visits around the country to learn more about locally-led transformation.</w:t>
      </w:r>
    </w:p>
    <w:p w:rsidR="00CC1FE4" w:rsidRPr="00CC1FE4" w:rsidRDefault="00CC1FE4" w:rsidP="00D42777">
      <w:pPr>
        <w:pStyle w:val="ListParagraph"/>
        <w:ind w:left="426"/>
        <w:jc w:val="both"/>
        <w:rPr>
          <w:rFonts w:ascii="Arial" w:hAnsi="Arial" w:cs="Arial"/>
          <w:szCs w:val="22"/>
        </w:rPr>
      </w:pPr>
    </w:p>
    <w:p w:rsidR="00CC1FE4" w:rsidRDefault="00F845EC" w:rsidP="00D42777">
      <w:pPr>
        <w:pStyle w:val="ListParagraph"/>
        <w:numPr>
          <w:ilvl w:val="0"/>
          <w:numId w:val="1"/>
        </w:numPr>
        <w:ind w:left="426" w:hanging="426"/>
        <w:jc w:val="both"/>
        <w:rPr>
          <w:rFonts w:ascii="Arial" w:hAnsi="Arial" w:cs="Arial"/>
          <w:szCs w:val="22"/>
        </w:rPr>
      </w:pPr>
      <w:r w:rsidRPr="00BA5773">
        <w:rPr>
          <w:rFonts w:ascii="Arial" w:hAnsi="Arial" w:cs="Arial"/>
          <w:szCs w:val="22"/>
        </w:rPr>
        <w:t>The LGA’s submission</w:t>
      </w:r>
      <w:r w:rsidR="00CC1FE4">
        <w:rPr>
          <w:rFonts w:ascii="Arial" w:hAnsi="Arial" w:cs="Arial"/>
          <w:szCs w:val="22"/>
        </w:rPr>
        <w:t xml:space="preserve"> </w:t>
      </w:r>
      <w:r w:rsidRPr="00BA5773">
        <w:rPr>
          <w:rFonts w:ascii="Arial" w:hAnsi="Arial" w:cs="Arial"/>
          <w:szCs w:val="22"/>
        </w:rPr>
        <w:t>set out the compelling evidence-based case in favour of faster and deeper devolution to councils and showcased how many non-metropolitan areas have already adopted a community budget-type approach to service transformation that is improving outcomes for residents and saving money for the taxpayer.</w:t>
      </w:r>
    </w:p>
    <w:p w:rsidR="00CC1FE4" w:rsidRPr="00CC1FE4" w:rsidRDefault="00CC1FE4" w:rsidP="00D42777">
      <w:pPr>
        <w:pStyle w:val="ListParagraph"/>
        <w:jc w:val="both"/>
        <w:rPr>
          <w:rFonts w:ascii="Arial" w:hAnsi="Arial" w:cs="Arial"/>
          <w:szCs w:val="22"/>
        </w:rPr>
      </w:pPr>
    </w:p>
    <w:p w:rsidR="00B26BFD" w:rsidRDefault="00CC1FE4" w:rsidP="00B26BFD">
      <w:pPr>
        <w:pStyle w:val="ListParagraph"/>
        <w:numPr>
          <w:ilvl w:val="0"/>
          <w:numId w:val="1"/>
        </w:numPr>
        <w:ind w:left="426" w:hanging="426"/>
        <w:jc w:val="both"/>
        <w:rPr>
          <w:rFonts w:ascii="Arial" w:hAnsi="Arial" w:cs="Arial"/>
          <w:szCs w:val="22"/>
        </w:rPr>
      </w:pPr>
      <w:r w:rsidRPr="00CC1FE4">
        <w:rPr>
          <w:rFonts w:ascii="Arial" w:hAnsi="Arial" w:cs="Arial"/>
          <w:szCs w:val="22"/>
        </w:rPr>
        <w:t xml:space="preserve">The Panel published its report in </w:t>
      </w:r>
      <w:r>
        <w:rPr>
          <w:rFonts w:ascii="Arial" w:hAnsi="Arial" w:cs="Arial"/>
          <w:szCs w:val="22"/>
        </w:rPr>
        <w:t>November</w:t>
      </w:r>
      <w:r w:rsidRPr="00CC1FE4">
        <w:rPr>
          <w:rFonts w:ascii="Arial" w:hAnsi="Arial" w:cs="Arial"/>
          <w:szCs w:val="22"/>
        </w:rPr>
        <w:t xml:space="preserve"> </w:t>
      </w:r>
      <w:r>
        <w:rPr>
          <w:rFonts w:ascii="Arial" w:hAnsi="Arial" w:cs="Arial"/>
          <w:szCs w:val="22"/>
        </w:rPr>
        <w:t xml:space="preserve">and made </w:t>
      </w:r>
      <w:r w:rsidRPr="00CC1FE4">
        <w:rPr>
          <w:rFonts w:ascii="Arial" w:hAnsi="Arial" w:cs="Arial"/>
          <w:szCs w:val="22"/>
        </w:rPr>
        <w:t>20 recommendations grouped around six key characteristics, which the Panel believes underpin successful transformation:</w:t>
      </w:r>
    </w:p>
    <w:p w:rsidR="00140DC5" w:rsidRPr="00140DC5" w:rsidRDefault="00140DC5" w:rsidP="00140DC5">
      <w:pPr>
        <w:jc w:val="both"/>
        <w:rPr>
          <w:rFonts w:ascii="Arial" w:hAnsi="Arial" w:cs="Arial"/>
          <w:szCs w:val="22"/>
        </w:rPr>
      </w:pPr>
    </w:p>
    <w:p w:rsidR="00CC1FE4" w:rsidRPr="00B26BFD" w:rsidRDefault="00CC1FE4" w:rsidP="00B26BFD">
      <w:pPr>
        <w:pStyle w:val="ListParagraph"/>
        <w:numPr>
          <w:ilvl w:val="1"/>
          <w:numId w:val="1"/>
        </w:numPr>
        <w:jc w:val="both"/>
        <w:rPr>
          <w:rFonts w:ascii="Arial" w:hAnsi="Arial" w:cs="Arial"/>
          <w:szCs w:val="22"/>
        </w:rPr>
      </w:pPr>
      <w:r w:rsidRPr="00B26BFD">
        <w:rPr>
          <w:rFonts w:ascii="Arial" w:hAnsi="Arial" w:cs="Arial"/>
          <w:szCs w:val="22"/>
        </w:rPr>
        <w:t>A new approach to people with multiple and complex needs</w:t>
      </w:r>
      <w:r w:rsidR="00B9382B">
        <w:rPr>
          <w:rFonts w:ascii="Arial" w:hAnsi="Arial" w:cs="Arial"/>
          <w:szCs w:val="22"/>
        </w:rPr>
        <w:t>.</w:t>
      </w:r>
    </w:p>
    <w:p w:rsidR="00CC1FE4" w:rsidRPr="00B26BFD" w:rsidRDefault="00CC1FE4" w:rsidP="00B26BFD">
      <w:pPr>
        <w:pStyle w:val="ListParagraph"/>
        <w:numPr>
          <w:ilvl w:val="1"/>
          <w:numId w:val="1"/>
        </w:numPr>
        <w:contextualSpacing/>
        <w:jc w:val="both"/>
        <w:rPr>
          <w:rFonts w:ascii="Arial" w:hAnsi="Arial" w:cs="Arial"/>
          <w:szCs w:val="22"/>
        </w:rPr>
      </w:pPr>
      <w:r w:rsidRPr="00B26BFD">
        <w:rPr>
          <w:rFonts w:ascii="Arial" w:hAnsi="Arial" w:cs="Arial"/>
          <w:szCs w:val="22"/>
        </w:rPr>
        <w:t>Flexible and longer term funding with stronger local accountability</w:t>
      </w:r>
      <w:r w:rsidR="00B9382B">
        <w:rPr>
          <w:rFonts w:ascii="Arial" w:hAnsi="Arial" w:cs="Arial"/>
          <w:szCs w:val="22"/>
        </w:rPr>
        <w:t>.</w:t>
      </w:r>
    </w:p>
    <w:p w:rsidR="00CC1FE4" w:rsidRPr="00B26BFD" w:rsidRDefault="00CC1FE4" w:rsidP="00B26BFD">
      <w:pPr>
        <w:pStyle w:val="ListParagraph"/>
        <w:numPr>
          <w:ilvl w:val="1"/>
          <w:numId w:val="1"/>
        </w:numPr>
        <w:contextualSpacing/>
        <w:jc w:val="both"/>
        <w:rPr>
          <w:rFonts w:ascii="Arial" w:hAnsi="Arial" w:cs="Arial"/>
          <w:szCs w:val="22"/>
        </w:rPr>
      </w:pPr>
      <w:r w:rsidRPr="00B26BFD">
        <w:rPr>
          <w:rFonts w:ascii="Arial" w:hAnsi="Arial" w:cs="Arial"/>
          <w:szCs w:val="22"/>
        </w:rPr>
        <w:t>Smarter use of assets and more enterprising places</w:t>
      </w:r>
      <w:r w:rsidR="00B9382B">
        <w:rPr>
          <w:rFonts w:ascii="Arial" w:hAnsi="Arial" w:cs="Arial"/>
          <w:szCs w:val="22"/>
        </w:rPr>
        <w:t>.</w:t>
      </w:r>
    </w:p>
    <w:p w:rsidR="00CC1FE4" w:rsidRPr="00B26BFD" w:rsidRDefault="00CC1FE4" w:rsidP="00B26BFD">
      <w:pPr>
        <w:pStyle w:val="ListParagraph"/>
        <w:numPr>
          <w:ilvl w:val="1"/>
          <w:numId w:val="1"/>
        </w:numPr>
        <w:contextualSpacing/>
        <w:jc w:val="both"/>
        <w:rPr>
          <w:rFonts w:ascii="Arial" w:hAnsi="Arial" w:cs="Arial"/>
          <w:szCs w:val="22"/>
        </w:rPr>
      </w:pPr>
      <w:r w:rsidRPr="00B26BFD">
        <w:rPr>
          <w:rFonts w:ascii="Arial" w:hAnsi="Arial" w:cs="Arial"/>
          <w:szCs w:val="22"/>
        </w:rPr>
        <w:t>Information sharing: better, bolder use of smart data and digital technology</w:t>
      </w:r>
      <w:r w:rsidR="00B9382B">
        <w:rPr>
          <w:rFonts w:ascii="Arial" w:hAnsi="Arial" w:cs="Arial"/>
          <w:szCs w:val="22"/>
        </w:rPr>
        <w:t>.</w:t>
      </w:r>
    </w:p>
    <w:p w:rsidR="00CC1FE4" w:rsidRPr="00B26BFD" w:rsidRDefault="00CC1FE4" w:rsidP="00B26BFD">
      <w:pPr>
        <w:pStyle w:val="ListParagraph"/>
        <w:numPr>
          <w:ilvl w:val="1"/>
          <w:numId w:val="1"/>
        </w:numPr>
        <w:contextualSpacing/>
        <w:jc w:val="both"/>
        <w:rPr>
          <w:rFonts w:ascii="Arial" w:hAnsi="Arial" w:cs="Arial"/>
          <w:szCs w:val="22"/>
        </w:rPr>
      </w:pPr>
      <w:r w:rsidRPr="00B26BFD">
        <w:rPr>
          <w:rFonts w:ascii="Arial" w:hAnsi="Arial" w:cs="Arial"/>
          <w:szCs w:val="22"/>
        </w:rPr>
        <w:t>Adapting proven delivery models to suit local needs</w:t>
      </w:r>
      <w:r w:rsidR="00B9382B">
        <w:rPr>
          <w:rFonts w:ascii="Arial" w:hAnsi="Arial" w:cs="Arial"/>
          <w:szCs w:val="22"/>
        </w:rPr>
        <w:t>.</w:t>
      </w:r>
    </w:p>
    <w:p w:rsidR="00CC1FE4" w:rsidRPr="00B26BFD" w:rsidRDefault="00CC1FE4" w:rsidP="00B26BFD">
      <w:pPr>
        <w:pStyle w:val="ListParagraph"/>
        <w:numPr>
          <w:ilvl w:val="1"/>
          <w:numId w:val="1"/>
        </w:numPr>
        <w:contextualSpacing/>
        <w:jc w:val="both"/>
        <w:rPr>
          <w:rFonts w:ascii="Arial" w:hAnsi="Arial" w:cs="Arial"/>
          <w:szCs w:val="22"/>
        </w:rPr>
      </w:pPr>
      <w:r w:rsidRPr="00B26BFD">
        <w:rPr>
          <w:rFonts w:ascii="Arial" w:hAnsi="Arial" w:cs="Arial"/>
          <w:szCs w:val="22"/>
        </w:rPr>
        <w:t>Better collaborative leadership</w:t>
      </w:r>
      <w:r w:rsidR="00B9382B">
        <w:rPr>
          <w:rFonts w:ascii="Arial" w:hAnsi="Arial" w:cs="Arial"/>
          <w:szCs w:val="22"/>
        </w:rPr>
        <w:t>.</w:t>
      </w:r>
    </w:p>
    <w:p w:rsidR="008E47D4" w:rsidRPr="00CC1FE4" w:rsidRDefault="008E47D4" w:rsidP="00D42777">
      <w:pPr>
        <w:pStyle w:val="ListParagraph"/>
        <w:ind w:left="927"/>
        <w:contextualSpacing/>
        <w:jc w:val="both"/>
        <w:rPr>
          <w:rStyle w:val="HTMLCite"/>
          <w:rFonts w:ascii="Arial" w:hAnsi="Arial" w:cs="Arial"/>
          <w:i w:val="0"/>
          <w:iCs w:val="0"/>
          <w:szCs w:val="22"/>
        </w:rPr>
      </w:pPr>
    </w:p>
    <w:p w:rsidR="008E47D4" w:rsidRDefault="008E47D4" w:rsidP="00D42777">
      <w:pPr>
        <w:pStyle w:val="ListParagraph"/>
        <w:numPr>
          <w:ilvl w:val="0"/>
          <w:numId w:val="1"/>
        </w:numPr>
        <w:ind w:left="426" w:hanging="426"/>
        <w:jc w:val="both"/>
        <w:rPr>
          <w:rFonts w:ascii="Arial" w:hAnsi="Arial" w:cs="Arial"/>
          <w:szCs w:val="22"/>
        </w:rPr>
      </w:pPr>
      <w:r>
        <w:rPr>
          <w:rFonts w:ascii="Arial" w:hAnsi="Arial" w:cs="Arial"/>
          <w:szCs w:val="22"/>
        </w:rPr>
        <w:t>In response, we said that:</w:t>
      </w:r>
    </w:p>
    <w:p w:rsidR="008E47D4" w:rsidRDefault="008E47D4" w:rsidP="00D42777">
      <w:pPr>
        <w:pStyle w:val="ListParagraph"/>
        <w:ind w:left="426"/>
        <w:jc w:val="both"/>
        <w:rPr>
          <w:rFonts w:ascii="Arial" w:hAnsi="Arial" w:cs="Arial"/>
          <w:szCs w:val="22"/>
        </w:rPr>
      </w:pPr>
    </w:p>
    <w:p w:rsidR="00CC1FE4" w:rsidRDefault="008E47D4" w:rsidP="00140DC5">
      <w:pPr>
        <w:pStyle w:val="ListParagraph"/>
        <w:ind w:left="426"/>
        <w:jc w:val="both"/>
        <w:rPr>
          <w:rFonts w:ascii="Arial" w:hAnsi="Arial" w:cs="Arial"/>
          <w:szCs w:val="22"/>
        </w:rPr>
      </w:pPr>
      <w:r>
        <w:rPr>
          <w:rFonts w:ascii="Arial" w:hAnsi="Arial" w:cs="Arial"/>
          <w:szCs w:val="22"/>
        </w:rPr>
        <w:t>“This</w:t>
      </w:r>
      <w:r w:rsidR="00CC1FE4" w:rsidRPr="00CC1FE4">
        <w:rPr>
          <w:rFonts w:ascii="Arial" w:hAnsi="Arial" w:cs="Arial"/>
          <w:szCs w:val="22"/>
        </w:rPr>
        <w:t xml:space="preserve"> report </w:t>
      </w:r>
      <w:r>
        <w:rPr>
          <w:rFonts w:ascii="Arial" w:hAnsi="Arial" w:cs="Arial"/>
          <w:szCs w:val="22"/>
        </w:rPr>
        <w:t>is</w:t>
      </w:r>
      <w:r w:rsidR="00CC1FE4" w:rsidRPr="00CC1FE4">
        <w:rPr>
          <w:rFonts w:ascii="Arial" w:hAnsi="Arial" w:cs="Arial"/>
          <w:szCs w:val="22"/>
        </w:rPr>
        <w:t xml:space="preserve"> an important step forward in setting out a clear map to overcome some of the blockers to locally-led service transformation. We have long called for multi-year financial settlements, improvements to information sharing and more integrated funding. We </w:t>
      </w:r>
      <w:r>
        <w:rPr>
          <w:rFonts w:ascii="Arial" w:hAnsi="Arial" w:cs="Arial"/>
          <w:szCs w:val="22"/>
        </w:rPr>
        <w:t xml:space="preserve">want </w:t>
      </w:r>
      <w:r w:rsidR="00CC1FE4" w:rsidRPr="00CC1FE4">
        <w:rPr>
          <w:rFonts w:ascii="Arial" w:hAnsi="Arial" w:cs="Arial"/>
          <w:szCs w:val="22"/>
        </w:rPr>
        <w:t>to build upon the Panel’s recommendations so that every area has the opportunity to negotiate a genuine place-based budget with decisions made locally based on individual need.</w:t>
      </w:r>
      <w:r>
        <w:rPr>
          <w:rFonts w:ascii="Arial" w:hAnsi="Arial" w:cs="Arial"/>
          <w:szCs w:val="22"/>
        </w:rPr>
        <w:t>”</w:t>
      </w:r>
    </w:p>
    <w:p w:rsidR="00CC1FE4" w:rsidRPr="00CC1FE4" w:rsidRDefault="00CC1FE4" w:rsidP="00D42777">
      <w:pPr>
        <w:pStyle w:val="ListParagraph"/>
        <w:ind w:left="425"/>
        <w:jc w:val="both"/>
        <w:rPr>
          <w:rFonts w:ascii="Arial" w:hAnsi="Arial" w:cs="Arial"/>
          <w:szCs w:val="22"/>
        </w:rPr>
      </w:pPr>
    </w:p>
    <w:p w:rsidR="00CC1FE4" w:rsidRPr="00CC1FE4" w:rsidRDefault="00CC1FE4" w:rsidP="00D42777">
      <w:pPr>
        <w:pStyle w:val="ListParagraph"/>
        <w:numPr>
          <w:ilvl w:val="0"/>
          <w:numId w:val="1"/>
        </w:numPr>
        <w:ind w:left="425" w:hanging="426"/>
        <w:jc w:val="both"/>
        <w:rPr>
          <w:rFonts w:ascii="Arial" w:hAnsi="Arial" w:cs="Arial"/>
          <w:szCs w:val="22"/>
        </w:rPr>
      </w:pPr>
      <w:r w:rsidRPr="00CC1FE4">
        <w:rPr>
          <w:rFonts w:ascii="Arial" w:hAnsi="Arial" w:cs="Arial"/>
          <w:szCs w:val="22"/>
        </w:rPr>
        <w:t xml:space="preserve">In the Autumn Statement on 3 December, the Chancellor responded to the </w:t>
      </w:r>
      <w:r w:rsidR="00D320A0">
        <w:rPr>
          <w:rFonts w:ascii="Arial" w:hAnsi="Arial" w:cs="Arial"/>
          <w:szCs w:val="22"/>
        </w:rPr>
        <w:t xml:space="preserve">Panel’s </w:t>
      </w:r>
      <w:r w:rsidRPr="00CC1FE4">
        <w:rPr>
          <w:rFonts w:ascii="Arial" w:hAnsi="Arial" w:cs="Arial"/>
          <w:szCs w:val="22"/>
        </w:rPr>
        <w:t xml:space="preserve">recommendations by saying that the Government will look to develop and extend the principles of the Troubled Families programme to other groups of people with complex needs from the next Spending Review. The LGA’s </w:t>
      </w:r>
      <w:r w:rsidR="008E47D4">
        <w:rPr>
          <w:rFonts w:ascii="Arial" w:hAnsi="Arial" w:cs="Arial"/>
          <w:szCs w:val="22"/>
        </w:rPr>
        <w:t xml:space="preserve">Autumn Statement </w:t>
      </w:r>
      <w:r w:rsidRPr="00CC1FE4">
        <w:rPr>
          <w:rFonts w:ascii="Arial" w:hAnsi="Arial" w:cs="Arial"/>
          <w:szCs w:val="22"/>
        </w:rPr>
        <w:t>One the Day Briefing said that:</w:t>
      </w:r>
    </w:p>
    <w:p w:rsidR="00CC1FE4" w:rsidRDefault="00CC1FE4" w:rsidP="00D42777">
      <w:pPr>
        <w:pStyle w:val="Default"/>
        <w:jc w:val="both"/>
        <w:rPr>
          <w:sz w:val="22"/>
          <w:szCs w:val="22"/>
        </w:rPr>
      </w:pPr>
    </w:p>
    <w:p w:rsidR="00CC1FE4" w:rsidRDefault="00CC1FE4" w:rsidP="00140DC5">
      <w:pPr>
        <w:pStyle w:val="Default"/>
        <w:ind w:left="426"/>
        <w:jc w:val="both"/>
        <w:rPr>
          <w:sz w:val="22"/>
          <w:szCs w:val="22"/>
        </w:rPr>
      </w:pPr>
      <w:r>
        <w:rPr>
          <w:sz w:val="22"/>
          <w:szCs w:val="22"/>
        </w:rPr>
        <w:t>“We welcome the recognition of the success of the council-led Troubled Families programme. The expansion to new groups of people is an important step towards the LGA’s vision for devolved place-based budgets that will enable the local joining-up of public services to better meet the needs of people and places.</w:t>
      </w:r>
    </w:p>
    <w:p w:rsidR="00CC1FE4" w:rsidRDefault="00CC1FE4" w:rsidP="00D42777">
      <w:pPr>
        <w:pStyle w:val="Default"/>
        <w:ind w:left="1134"/>
        <w:jc w:val="both"/>
        <w:rPr>
          <w:sz w:val="22"/>
          <w:szCs w:val="22"/>
        </w:rPr>
      </w:pPr>
    </w:p>
    <w:p w:rsidR="00A47F03" w:rsidRPr="00CC1FE4" w:rsidRDefault="00CC1FE4" w:rsidP="00140DC5">
      <w:pPr>
        <w:pStyle w:val="Default"/>
        <w:ind w:left="426"/>
        <w:jc w:val="both"/>
        <w:rPr>
          <w:sz w:val="22"/>
          <w:szCs w:val="22"/>
        </w:rPr>
      </w:pPr>
      <w:bookmarkStart w:id="1" w:name="_GoBack"/>
      <w:bookmarkEnd w:id="1"/>
      <w:r>
        <w:rPr>
          <w:color w:val="auto"/>
          <w:sz w:val="22"/>
          <w:szCs w:val="22"/>
        </w:rPr>
        <w:t xml:space="preserve">Any expansion must recognise the existing work of councils and their partners through the many local and national programmes already underway. Councils must be involved </w:t>
      </w:r>
      <w:r>
        <w:rPr>
          <w:color w:val="auto"/>
          <w:sz w:val="22"/>
          <w:szCs w:val="22"/>
        </w:rPr>
        <w:lastRenderedPageBreak/>
        <w:t>at an early stage of development to ensure that this extension builds on and does not duplicate this important work, and that learning from current programmes about the complexity of existing systems is reflected in the design.”</w:t>
      </w:r>
    </w:p>
    <w:p w:rsidR="00A47F03" w:rsidRDefault="00A47F03" w:rsidP="00D42777">
      <w:pPr>
        <w:jc w:val="both"/>
        <w:rPr>
          <w:rFonts w:ascii="Arial" w:hAnsi="Arial" w:cs="Arial"/>
          <w:szCs w:val="22"/>
        </w:rPr>
      </w:pPr>
    </w:p>
    <w:p w:rsidR="000505A5" w:rsidRDefault="008E47D4" w:rsidP="00D42777">
      <w:pPr>
        <w:pStyle w:val="ListParagraph"/>
        <w:numPr>
          <w:ilvl w:val="0"/>
          <w:numId w:val="1"/>
        </w:numPr>
        <w:ind w:left="426" w:hanging="426"/>
        <w:rPr>
          <w:rFonts w:ascii="Arial" w:hAnsi="Arial" w:cs="Arial"/>
          <w:szCs w:val="22"/>
        </w:rPr>
      </w:pPr>
      <w:r>
        <w:rPr>
          <w:rFonts w:ascii="Arial" w:hAnsi="Arial" w:cs="Arial"/>
          <w:szCs w:val="22"/>
        </w:rPr>
        <w:t xml:space="preserve">The Panel’s full report can be viewed at: </w:t>
      </w:r>
      <w:hyperlink r:id="rId13" w:history="1">
        <w:r w:rsidRPr="007205D9">
          <w:rPr>
            <w:rStyle w:val="Hyperlink"/>
            <w:rFonts w:ascii="Arial" w:hAnsi="Arial" w:cs="Arial"/>
            <w:szCs w:val="22"/>
          </w:rPr>
          <w:t>http://publicservicetransformation.org/images/2902929_ChallengePanelReport_acc3.pdf</w:t>
        </w:r>
      </w:hyperlink>
    </w:p>
    <w:p w:rsidR="008E47D4" w:rsidRDefault="008E47D4" w:rsidP="00D42777">
      <w:pPr>
        <w:pStyle w:val="ListParagraph"/>
        <w:ind w:left="426"/>
        <w:jc w:val="both"/>
        <w:rPr>
          <w:rFonts w:ascii="Arial" w:hAnsi="Arial" w:cs="Arial"/>
          <w:szCs w:val="22"/>
        </w:rPr>
      </w:pPr>
    </w:p>
    <w:p w:rsidR="008E47D4" w:rsidRDefault="008E47D4" w:rsidP="00D42777">
      <w:pPr>
        <w:pStyle w:val="ListParagraph"/>
        <w:numPr>
          <w:ilvl w:val="0"/>
          <w:numId w:val="1"/>
        </w:numPr>
        <w:ind w:left="426" w:hanging="426"/>
        <w:jc w:val="both"/>
        <w:rPr>
          <w:rFonts w:ascii="Arial" w:hAnsi="Arial" w:cs="Arial"/>
          <w:b/>
          <w:szCs w:val="22"/>
        </w:rPr>
      </w:pPr>
      <w:r w:rsidRPr="008E47D4">
        <w:rPr>
          <w:rFonts w:ascii="Arial" w:hAnsi="Arial" w:cs="Arial"/>
          <w:b/>
          <w:szCs w:val="22"/>
        </w:rPr>
        <w:t xml:space="preserve">It is suggested that </w:t>
      </w:r>
      <w:r>
        <w:rPr>
          <w:rFonts w:ascii="Arial" w:hAnsi="Arial" w:cs="Arial"/>
          <w:b/>
          <w:szCs w:val="22"/>
        </w:rPr>
        <w:t>Members use the forthcoming One Place One Budget publication to keep up the momentum on making the case for devolved place-based budgets and to continue shaping how this and the next government responds to the Panel’s recommendations.</w:t>
      </w:r>
    </w:p>
    <w:p w:rsidR="002B7BCC" w:rsidRPr="002B7BCC" w:rsidRDefault="002B7BCC" w:rsidP="00D42777">
      <w:pPr>
        <w:pStyle w:val="ListParagraph"/>
        <w:jc w:val="both"/>
        <w:rPr>
          <w:rFonts w:ascii="Arial" w:hAnsi="Arial" w:cs="Arial"/>
          <w:b/>
          <w:szCs w:val="22"/>
        </w:rPr>
      </w:pPr>
    </w:p>
    <w:p w:rsidR="002B7BCC" w:rsidRDefault="002B7BCC" w:rsidP="00A5430E">
      <w:pPr>
        <w:jc w:val="center"/>
        <w:rPr>
          <w:rFonts w:ascii="Arial" w:hAnsi="Arial" w:cs="Arial"/>
          <w:b/>
          <w:szCs w:val="22"/>
        </w:rPr>
      </w:pPr>
    </w:p>
    <w:p w:rsidR="0024706D" w:rsidRDefault="0024706D" w:rsidP="00A5430E">
      <w:pPr>
        <w:jc w:val="center"/>
        <w:rPr>
          <w:rFonts w:ascii="Arial" w:hAnsi="Arial" w:cs="Arial"/>
          <w:b/>
          <w:szCs w:val="22"/>
        </w:rPr>
      </w:pPr>
    </w:p>
    <w:p w:rsidR="0024706D" w:rsidRDefault="0024706D" w:rsidP="00A5430E">
      <w:pPr>
        <w:jc w:val="center"/>
        <w:rPr>
          <w:rFonts w:ascii="Arial" w:hAnsi="Arial" w:cs="Arial"/>
          <w:b/>
          <w:szCs w:val="22"/>
        </w:rPr>
      </w:pPr>
    </w:p>
    <w:p w:rsidR="0024706D" w:rsidRDefault="0024706D" w:rsidP="00A5430E">
      <w:pPr>
        <w:jc w:val="center"/>
        <w:rPr>
          <w:rFonts w:ascii="Arial" w:hAnsi="Arial" w:cs="Arial"/>
          <w:b/>
          <w:szCs w:val="22"/>
        </w:rPr>
      </w:pPr>
    </w:p>
    <w:p w:rsidR="0024706D" w:rsidRDefault="0024706D" w:rsidP="00A5430E">
      <w:pPr>
        <w:jc w:val="center"/>
        <w:rPr>
          <w:rFonts w:ascii="Arial" w:hAnsi="Arial" w:cs="Arial"/>
          <w:b/>
          <w:szCs w:val="22"/>
        </w:rPr>
      </w:pPr>
    </w:p>
    <w:p w:rsidR="0024706D" w:rsidRDefault="0024706D" w:rsidP="00A5430E">
      <w:pPr>
        <w:jc w:val="center"/>
        <w:rPr>
          <w:rFonts w:ascii="Arial" w:hAnsi="Arial" w:cs="Arial"/>
          <w:b/>
          <w:szCs w:val="22"/>
        </w:rPr>
      </w:pPr>
    </w:p>
    <w:p w:rsidR="0024706D" w:rsidRDefault="0024706D" w:rsidP="00A5430E">
      <w:pPr>
        <w:jc w:val="center"/>
        <w:rPr>
          <w:rFonts w:ascii="Arial" w:hAnsi="Arial" w:cs="Arial"/>
          <w:b/>
          <w:szCs w:val="22"/>
        </w:rPr>
      </w:pPr>
    </w:p>
    <w:p w:rsidR="0024706D" w:rsidRDefault="0024706D" w:rsidP="00A5430E">
      <w:pPr>
        <w:jc w:val="center"/>
        <w:rPr>
          <w:rFonts w:ascii="Arial" w:hAnsi="Arial" w:cs="Arial"/>
          <w:b/>
          <w:szCs w:val="22"/>
        </w:rPr>
      </w:pPr>
    </w:p>
    <w:p w:rsidR="0024706D" w:rsidRDefault="0024706D" w:rsidP="00A5430E">
      <w:pPr>
        <w:jc w:val="center"/>
        <w:rPr>
          <w:rFonts w:ascii="Arial" w:hAnsi="Arial" w:cs="Arial"/>
          <w:b/>
          <w:szCs w:val="22"/>
        </w:rPr>
      </w:pPr>
    </w:p>
    <w:p w:rsidR="0024706D" w:rsidRDefault="0024706D" w:rsidP="00A5430E">
      <w:pPr>
        <w:jc w:val="center"/>
        <w:rPr>
          <w:rFonts w:ascii="Arial" w:hAnsi="Arial" w:cs="Arial"/>
          <w:b/>
          <w:szCs w:val="22"/>
        </w:rPr>
      </w:pPr>
    </w:p>
    <w:p w:rsidR="0024706D" w:rsidRDefault="0024706D" w:rsidP="00A5430E">
      <w:pPr>
        <w:jc w:val="center"/>
        <w:rPr>
          <w:rFonts w:ascii="Arial" w:hAnsi="Arial" w:cs="Arial"/>
          <w:b/>
          <w:szCs w:val="22"/>
        </w:rPr>
      </w:pPr>
    </w:p>
    <w:p w:rsidR="0024706D" w:rsidRDefault="0024706D" w:rsidP="00A5430E">
      <w:pPr>
        <w:jc w:val="center"/>
        <w:rPr>
          <w:rFonts w:ascii="Arial" w:hAnsi="Arial" w:cs="Arial"/>
          <w:b/>
          <w:szCs w:val="22"/>
        </w:rPr>
      </w:pPr>
    </w:p>
    <w:p w:rsidR="0024706D" w:rsidRDefault="0024706D" w:rsidP="00A5430E">
      <w:pPr>
        <w:jc w:val="center"/>
        <w:rPr>
          <w:rFonts w:ascii="Arial" w:hAnsi="Arial" w:cs="Arial"/>
          <w:b/>
          <w:szCs w:val="22"/>
        </w:rPr>
      </w:pPr>
    </w:p>
    <w:p w:rsidR="0024706D" w:rsidRDefault="0024706D" w:rsidP="00A5430E">
      <w:pPr>
        <w:jc w:val="center"/>
        <w:rPr>
          <w:rFonts w:ascii="Arial" w:hAnsi="Arial" w:cs="Arial"/>
          <w:b/>
          <w:szCs w:val="22"/>
        </w:rPr>
      </w:pPr>
    </w:p>
    <w:p w:rsidR="0024706D" w:rsidRDefault="0024706D" w:rsidP="00A5430E">
      <w:pPr>
        <w:jc w:val="center"/>
        <w:rPr>
          <w:rFonts w:ascii="Arial" w:hAnsi="Arial" w:cs="Arial"/>
          <w:b/>
          <w:szCs w:val="22"/>
        </w:rPr>
      </w:pPr>
    </w:p>
    <w:p w:rsidR="0024706D" w:rsidRDefault="0024706D" w:rsidP="00A5430E">
      <w:pPr>
        <w:jc w:val="center"/>
        <w:rPr>
          <w:rFonts w:ascii="Arial" w:hAnsi="Arial" w:cs="Arial"/>
          <w:b/>
          <w:szCs w:val="22"/>
        </w:rPr>
      </w:pPr>
    </w:p>
    <w:p w:rsidR="0024706D" w:rsidRDefault="0024706D" w:rsidP="00A5430E">
      <w:pPr>
        <w:jc w:val="center"/>
        <w:rPr>
          <w:rFonts w:ascii="Arial" w:hAnsi="Arial" w:cs="Arial"/>
          <w:b/>
          <w:szCs w:val="22"/>
        </w:rPr>
      </w:pPr>
    </w:p>
    <w:p w:rsidR="0024706D" w:rsidRDefault="0024706D" w:rsidP="00A5430E">
      <w:pPr>
        <w:jc w:val="center"/>
        <w:rPr>
          <w:rFonts w:ascii="Arial" w:hAnsi="Arial" w:cs="Arial"/>
          <w:b/>
          <w:szCs w:val="22"/>
        </w:rPr>
      </w:pPr>
    </w:p>
    <w:p w:rsidR="0024706D" w:rsidRDefault="0024706D" w:rsidP="00A5430E">
      <w:pPr>
        <w:jc w:val="center"/>
        <w:rPr>
          <w:rFonts w:ascii="Arial" w:hAnsi="Arial" w:cs="Arial"/>
          <w:b/>
          <w:szCs w:val="22"/>
        </w:rPr>
      </w:pPr>
    </w:p>
    <w:p w:rsidR="002B7BCC" w:rsidRDefault="002B7BCC" w:rsidP="00A5430E">
      <w:pPr>
        <w:spacing w:line="276" w:lineRule="auto"/>
        <w:jc w:val="center"/>
        <w:rPr>
          <w:rFonts w:ascii="Arial" w:hAnsi="Arial" w:cs="Arial"/>
          <w:b/>
          <w:bCs/>
          <w:szCs w:val="22"/>
        </w:rPr>
        <w:sectPr w:rsidR="002B7BCC" w:rsidSect="001E476B">
          <w:headerReference w:type="default" r:id="rId14"/>
          <w:type w:val="continuous"/>
          <w:pgSz w:w="11907" w:h="16840" w:code="9"/>
          <w:pgMar w:top="1418" w:right="1418" w:bottom="851" w:left="1418" w:header="1134" w:footer="567" w:gutter="0"/>
          <w:cols w:space="720"/>
        </w:sectPr>
      </w:pPr>
    </w:p>
    <w:tbl>
      <w:tblPr>
        <w:tblStyle w:val="TableGrid1"/>
        <w:tblW w:w="4818" w:type="pct"/>
        <w:tblLayout w:type="fixed"/>
        <w:tblLook w:val="04A0" w:firstRow="1" w:lastRow="0" w:firstColumn="1" w:lastColumn="0" w:noHBand="0" w:noVBand="1"/>
      </w:tblPr>
      <w:tblGrid>
        <w:gridCol w:w="1810"/>
        <w:gridCol w:w="1841"/>
        <w:gridCol w:w="6238"/>
        <w:gridCol w:w="4360"/>
      </w:tblGrid>
      <w:tr w:rsidR="002B7BCC" w:rsidRPr="004D7A1A" w:rsidTr="002B7BCC">
        <w:trPr>
          <w:trHeight w:val="20"/>
          <w:tblHeader/>
        </w:trPr>
        <w:tc>
          <w:tcPr>
            <w:tcW w:w="635" w:type="pct"/>
            <w:hideMark/>
          </w:tcPr>
          <w:p w:rsidR="002B7BCC" w:rsidRPr="004D7A1A" w:rsidRDefault="002B7BCC" w:rsidP="00A5430E">
            <w:pPr>
              <w:spacing w:after="0" w:line="276" w:lineRule="auto"/>
              <w:jc w:val="center"/>
              <w:rPr>
                <w:rFonts w:ascii="Arial" w:hAnsi="Arial" w:cs="Arial"/>
                <w:b/>
                <w:bCs/>
                <w:szCs w:val="22"/>
                <w:lang w:val="en-GB" w:eastAsia="en-GB"/>
              </w:rPr>
            </w:pPr>
            <w:r w:rsidRPr="004D7A1A">
              <w:rPr>
                <w:rFonts w:ascii="Arial" w:hAnsi="Arial" w:cs="Arial"/>
                <w:b/>
                <w:bCs/>
                <w:szCs w:val="22"/>
                <w:lang w:val="en-GB" w:eastAsia="en-GB"/>
              </w:rPr>
              <w:lastRenderedPageBreak/>
              <w:t>Council</w:t>
            </w:r>
          </w:p>
        </w:tc>
        <w:tc>
          <w:tcPr>
            <w:tcW w:w="646" w:type="pct"/>
            <w:hideMark/>
          </w:tcPr>
          <w:p w:rsidR="002B7BCC" w:rsidRPr="004D7A1A" w:rsidRDefault="002B7BCC" w:rsidP="00A5430E">
            <w:pPr>
              <w:spacing w:after="0" w:line="276" w:lineRule="auto"/>
              <w:jc w:val="center"/>
              <w:rPr>
                <w:rFonts w:ascii="Arial" w:hAnsi="Arial" w:cs="Arial"/>
                <w:b/>
                <w:bCs/>
                <w:szCs w:val="22"/>
                <w:lang w:val="en-GB" w:eastAsia="en-GB"/>
              </w:rPr>
            </w:pPr>
            <w:r w:rsidRPr="004D7A1A">
              <w:rPr>
                <w:rFonts w:ascii="Arial" w:hAnsi="Arial" w:cs="Arial"/>
                <w:b/>
                <w:bCs/>
                <w:szCs w:val="22"/>
                <w:lang w:val="en-GB" w:eastAsia="en-GB"/>
              </w:rPr>
              <w:t xml:space="preserve">Theme </w:t>
            </w:r>
            <w:r>
              <w:rPr>
                <w:rFonts w:ascii="Arial" w:hAnsi="Arial" w:cs="Arial"/>
                <w:b/>
                <w:bCs/>
                <w:szCs w:val="22"/>
                <w:lang w:val="en-GB" w:eastAsia="en-GB"/>
              </w:rPr>
              <w:t>for case study</w:t>
            </w:r>
          </w:p>
        </w:tc>
        <w:tc>
          <w:tcPr>
            <w:tcW w:w="2189" w:type="pct"/>
          </w:tcPr>
          <w:p w:rsidR="002B7BCC" w:rsidRPr="004D7A1A" w:rsidRDefault="002B7BCC" w:rsidP="00A5430E">
            <w:pPr>
              <w:spacing w:line="276" w:lineRule="auto"/>
              <w:jc w:val="center"/>
              <w:rPr>
                <w:rFonts w:ascii="Arial" w:hAnsi="Arial" w:cs="Arial"/>
                <w:b/>
                <w:bCs/>
                <w:szCs w:val="22"/>
              </w:rPr>
            </w:pPr>
            <w:r w:rsidRPr="004D7A1A">
              <w:rPr>
                <w:rFonts w:ascii="Arial" w:hAnsi="Arial" w:cs="Arial"/>
                <w:b/>
                <w:bCs/>
                <w:szCs w:val="22"/>
              </w:rPr>
              <w:t>Brief overview</w:t>
            </w:r>
          </w:p>
        </w:tc>
        <w:tc>
          <w:tcPr>
            <w:tcW w:w="1530" w:type="pct"/>
          </w:tcPr>
          <w:p w:rsidR="002B7BCC" w:rsidRPr="0024706D" w:rsidRDefault="002B7BCC" w:rsidP="00B65CD9">
            <w:pPr>
              <w:spacing w:line="240" w:lineRule="auto"/>
              <w:jc w:val="center"/>
              <w:rPr>
                <w:rFonts w:ascii="Arial" w:hAnsi="Arial" w:cs="Arial"/>
                <w:bCs/>
                <w:szCs w:val="22"/>
              </w:rPr>
            </w:pPr>
            <w:r>
              <w:rPr>
                <w:rFonts w:ascii="Arial" w:hAnsi="Arial" w:cs="Arial"/>
                <w:b/>
                <w:bCs/>
                <w:szCs w:val="22"/>
              </w:rPr>
              <w:t>Emerging cross-cutting themes</w:t>
            </w:r>
            <w:r w:rsidR="0024706D">
              <w:rPr>
                <w:rFonts w:ascii="Arial" w:hAnsi="Arial" w:cs="Arial"/>
                <w:b/>
                <w:bCs/>
                <w:szCs w:val="22"/>
              </w:rPr>
              <w:t xml:space="preserve"> </w:t>
            </w:r>
            <w:r w:rsidR="0024706D">
              <w:rPr>
                <w:rFonts w:ascii="Arial" w:hAnsi="Arial" w:cs="Arial"/>
                <w:bCs/>
                <w:szCs w:val="22"/>
              </w:rPr>
              <w:t>(please note these will continue to be refined)</w:t>
            </w:r>
          </w:p>
        </w:tc>
      </w:tr>
      <w:tr w:rsidR="002B7BCC" w:rsidRPr="004D7A1A" w:rsidTr="0024706D">
        <w:trPr>
          <w:trHeight w:val="65"/>
        </w:trPr>
        <w:tc>
          <w:tcPr>
            <w:tcW w:w="635" w:type="pct"/>
            <w:hideMark/>
          </w:tcPr>
          <w:p w:rsidR="002B7BCC" w:rsidRPr="004D7A1A" w:rsidRDefault="002B7BCC" w:rsidP="00A5430E">
            <w:pPr>
              <w:spacing w:after="0" w:line="240" w:lineRule="auto"/>
              <w:jc w:val="center"/>
              <w:rPr>
                <w:rFonts w:ascii="Arial" w:hAnsi="Arial" w:cs="Arial"/>
                <w:szCs w:val="22"/>
                <w:lang w:val="en-GB" w:eastAsia="en-GB"/>
              </w:rPr>
            </w:pPr>
            <w:r w:rsidRPr="004D7A1A">
              <w:rPr>
                <w:rFonts w:ascii="Arial" w:hAnsi="Arial" w:cs="Arial"/>
                <w:szCs w:val="22"/>
                <w:lang w:val="en-GB" w:eastAsia="en-GB"/>
              </w:rPr>
              <w:t>Surrey C</w:t>
            </w:r>
            <w:r>
              <w:rPr>
                <w:rFonts w:ascii="Arial" w:hAnsi="Arial" w:cs="Arial"/>
                <w:szCs w:val="22"/>
                <w:lang w:val="en-GB" w:eastAsia="en-GB"/>
              </w:rPr>
              <w:t>ounty Council</w:t>
            </w:r>
          </w:p>
        </w:tc>
        <w:tc>
          <w:tcPr>
            <w:tcW w:w="646" w:type="pct"/>
            <w:hideMark/>
          </w:tcPr>
          <w:p w:rsidR="002B7BCC" w:rsidRDefault="002B7BCC" w:rsidP="00A5430E">
            <w:pPr>
              <w:spacing w:after="0" w:line="240" w:lineRule="auto"/>
              <w:jc w:val="center"/>
              <w:rPr>
                <w:rFonts w:ascii="Arial" w:hAnsi="Arial" w:cs="Arial"/>
                <w:szCs w:val="22"/>
                <w:lang w:val="en-GB" w:eastAsia="en-GB"/>
              </w:rPr>
            </w:pPr>
            <w:r w:rsidRPr="004D7A1A">
              <w:rPr>
                <w:rFonts w:ascii="Arial" w:hAnsi="Arial" w:cs="Arial"/>
                <w:szCs w:val="22"/>
                <w:lang w:val="en-GB" w:eastAsia="en-GB"/>
              </w:rPr>
              <w:t xml:space="preserve">Surrey Families </w:t>
            </w:r>
            <w:r>
              <w:rPr>
                <w:rFonts w:ascii="Arial" w:hAnsi="Arial" w:cs="Arial"/>
                <w:szCs w:val="22"/>
                <w:lang w:val="en-GB" w:eastAsia="en-GB"/>
              </w:rPr>
              <w:t>P</w:t>
            </w:r>
            <w:r w:rsidRPr="004D7A1A">
              <w:rPr>
                <w:rFonts w:ascii="Arial" w:hAnsi="Arial" w:cs="Arial"/>
                <w:szCs w:val="22"/>
                <w:lang w:val="en-GB" w:eastAsia="en-GB"/>
              </w:rPr>
              <w:t>rogramme</w:t>
            </w:r>
          </w:p>
          <w:p w:rsidR="002B7BCC" w:rsidRPr="004D7A1A" w:rsidRDefault="002B7BCC" w:rsidP="00A5430E">
            <w:pPr>
              <w:spacing w:after="0" w:line="240" w:lineRule="auto"/>
              <w:jc w:val="center"/>
              <w:rPr>
                <w:rFonts w:ascii="Arial" w:hAnsi="Arial" w:cs="Arial"/>
                <w:szCs w:val="22"/>
                <w:lang w:val="en-GB" w:eastAsia="en-GB"/>
              </w:rPr>
            </w:pPr>
          </w:p>
        </w:tc>
        <w:tc>
          <w:tcPr>
            <w:tcW w:w="2189" w:type="pct"/>
          </w:tcPr>
          <w:p w:rsidR="002B7BCC" w:rsidRPr="004D7A1A" w:rsidRDefault="002B7BCC" w:rsidP="00A5430E">
            <w:pPr>
              <w:spacing w:line="240" w:lineRule="auto"/>
              <w:jc w:val="center"/>
              <w:rPr>
                <w:rFonts w:ascii="Arial" w:hAnsi="Arial" w:cs="Arial"/>
                <w:szCs w:val="22"/>
              </w:rPr>
            </w:pPr>
            <w:r>
              <w:rPr>
                <w:rFonts w:ascii="Arial" w:hAnsi="Arial" w:cs="Arial"/>
                <w:szCs w:val="22"/>
              </w:rPr>
              <w:t xml:space="preserve">Building upon Surrey’s response to the Troubled Families </w:t>
            </w:r>
            <w:proofErr w:type="spellStart"/>
            <w:r>
              <w:rPr>
                <w:rFonts w:ascii="Arial" w:hAnsi="Arial" w:cs="Arial"/>
                <w:szCs w:val="22"/>
              </w:rPr>
              <w:t>programme</w:t>
            </w:r>
            <w:proofErr w:type="spellEnd"/>
            <w:r>
              <w:rPr>
                <w:rFonts w:ascii="Arial" w:hAnsi="Arial" w:cs="Arial"/>
                <w:szCs w:val="22"/>
              </w:rPr>
              <w:t>, this case study will focus on how transformation is leading to innovative approaches in service delivery that will improve outcomes for residents with complex needs.</w:t>
            </w:r>
          </w:p>
        </w:tc>
        <w:tc>
          <w:tcPr>
            <w:tcW w:w="1530" w:type="pct"/>
            <w:vMerge w:val="restart"/>
          </w:tcPr>
          <w:p w:rsidR="0024706D" w:rsidRPr="00AC4A53" w:rsidRDefault="00A5430E" w:rsidP="0024706D">
            <w:pPr>
              <w:spacing w:line="240" w:lineRule="auto"/>
              <w:jc w:val="center"/>
              <w:rPr>
                <w:rFonts w:ascii="Arial" w:hAnsi="Arial" w:cs="Arial"/>
                <w:szCs w:val="22"/>
              </w:rPr>
            </w:pPr>
            <w:r w:rsidRPr="00AC4A53">
              <w:rPr>
                <w:rFonts w:ascii="Arial" w:hAnsi="Arial" w:cs="Arial"/>
                <w:b/>
                <w:szCs w:val="22"/>
              </w:rPr>
              <w:t>L</w:t>
            </w:r>
            <w:r w:rsidR="00D320A0" w:rsidRPr="00AC4A53">
              <w:rPr>
                <w:rFonts w:ascii="Arial" w:hAnsi="Arial" w:cs="Arial"/>
                <w:b/>
                <w:szCs w:val="22"/>
              </w:rPr>
              <w:t>ocally flexible</w:t>
            </w:r>
            <w:r w:rsidRPr="00AC4A53">
              <w:rPr>
                <w:rFonts w:ascii="Arial" w:hAnsi="Arial" w:cs="Arial"/>
                <w:b/>
                <w:szCs w:val="22"/>
              </w:rPr>
              <w:t xml:space="preserve"> </w:t>
            </w:r>
            <w:r w:rsidR="00D42777" w:rsidRPr="00AC4A53">
              <w:rPr>
                <w:rFonts w:ascii="Arial" w:hAnsi="Arial" w:cs="Arial"/>
                <w:b/>
                <w:szCs w:val="22"/>
              </w:rPr>
              <w:t>governance</w:t>
            </w:r>
            <w:r w:rsidR="00D320A0" w:rsidRPr="00AC4A53">
              <w:rPr>
                <w:rFonts w:ascii="Arial" w:hAnsi="Arial" w:cs="Arial"/>
                <w:b/>
                <w:szCs w:val="22"/>
              </w:rPr>
              <w:t xml:space="preserve"> arrangements and approaches</w:t>
            </w:r>
            <w:r w:rsidR="00D320A0" w:rsidRPr="00AC4A53">
              <w:rPr>
                <w:rFonts w:ascii="Arial" w:hAnsi="Arial" w:cs="Arial"/>
                <w:szCs w:val="22"/>
              </w:rPr>
              <w:t xml:space="preserve"> – </w:t>
            </w:r>
            <w:r w:rsidRPr="00AC4A53">
              <w:rPr>
                <w:rFonts w:ascii="Arial" w:hAnsi="Arial" w:cs="Arial"/>
                <w:szCs w:val="22"/>
              </w:rPr>
              <w:t xml:space="preserve">all nine places have developed their own structures and approaches to transformation that </w:t>
            </w:r>
            <w:r w:rsidR="00D42777" w:rsidRPr="00AC4A53">
              <w:rPr>
                <w:rFonts w:ascii="Arial" w:hAnsi="Arial" w:cs="Arial"/>
                <w:szCs w:val="22"/>
              </w:rPr>
              <w:t>reflect</w:t>
            </w:r>
            <w:r w:rsidRPr="00AC4A53">
              <w:rPr>
                <w:rFonts w:ascii="Arial" w:hAnsi="Arial" w:cs="Arial"/>
                <w:szCs w:val="22"/>
              </w:rPr>
              <w:t xml:space="preserve"> local </w:t>
            </w:r>
            <w:r w:rsidR="0024706D">
              <w:rPr>
                <w:rFonts w:ascii="Arial" w:hAnsi="Arial" w:cs="Arial"/>
                <w:szCs w:val="22"/>
              </w:rPr>
              <w:t>circumstances. Within this variability, some common themes are emerging, including: building on existing projects and partnerships, integrating networks and collaborations, developing agreements on pooling resources and staff and practical solutions that can be implemented quickly.</w:t>
            </w:r>
          </w:p>
          <w:p w:rsidR="0024706D" w:rsidRPr="00AC4A53" w:rsidRDefault="0024706D" w:rsidP="0024706D">
            <w:pPr>
              <w:spacing w:line="240" w:lineRule="auto"/>
              <w:jc w:val="center"/>
              <w:rPr>
                <w:rFonts w:ascii="Arial" w:hAnsi="Arial" w:cs="Arial"/>
                <w:szCs w:val="22"/>
              </w:rPr>
            </w:pPr>
            <w:r>
              <w:rPr>
                <w:rFonts w:ascii="Arial" w:hAnsi="Arial" w:cs="Arial"/>
                <w:b/>
                <w:szCs w:val="22"/>
              </w:rPr>
              <w:t>S</w:t>
            </w:r>
            <w:r w:rsidR="00D320A0" w:rsidRPr="00AC4A53">
              <w:rPr>
                <w:rFonts w:ascii="Arial" w:hAnsi="Arial" w:cs="Arial"/>
                <w:b/>
                <w:szCs w:val="22"/>
              </w:rPr>
              <w:t>hared outcomes</w:t>
            </w:r>
            <w:r w:rsidR="00D320A0" w:rsidRPr="00AC4A53">
              <w:rPr>
                <w:rFonts w:ascii="Arial" w:hAnsi="Arial" w:cs="Arial"/>
                <w:szCs w:val="22"/>
              </w:rPr>
              <w:t xml:space="preserve"> –</w:t>
            </w:r>
            <w:r w:rsidR="003F2951" w:rsidRPr="00AC4A53">
              <w:rPr>
                <w:rFonts w:ascii="Arial" w:hAnsi="Arial" w:cs="Arial"/>
                <w:szCs w:val="22"/>
              </w:rPr>
              <w:t xml:space="preserve"> agreeing</w:t>
            </w:r>
            <w:r>
              <w:rPr>
                <w:rFonts w:ascii="Arial" w:hAnsi="Arial" w:cs="Arial"/>
                <w:szCs w:val="22"/>
              </w:rPr>
              <w:t xml:space="preserve"> with partners</w:t>
            </w:r>
            <w:r w:rsidR="003F2951" w:rsidRPr="00AC4A53">
              <w:rPr>
                <w:rFonts w:ascii="Arial" w:hAnsi="Arial" w:cs="Arial"/>
                <w:szCs w:val="22"/>
              </w:rPr>
              <w:t xml:space="preserve"> key indicators of progress to enable a shared focus on</w:t>
            </w:r>
            <w:r>
              <w:rPr>
                <w:rFonts w:ascii="Arial" w:hAnsi="Arial" w:cs="Arial"/>
                <w:szCs w:val="22"/>
              </w:rPr>
              <w:t xml:space="preserve"> service improvements for residents. Many partners felt this was an essential enabler of pooled budgets and transformation.</w:t>
            </w:r>
          </w:p>
          <w:p w:rsidR="0024706D" w:rsidRPr="00AC4A53" w:rsidRDefault="00D320A0" w:rsidP="0024706D">
            <w:pPr>
              <w:spacing w:line="240" w:lineRule="auto"/>
              <w:jc w:val="center"/>
              <w:rPr>
                <w:rFonts w:ascii="Arial" w:hAnsi="Arial" w:cs="Arial"/>
                <w:szCs w:val="22"/>
              </w:rPr>
            </w:pPr>
            <w:r w:rsidRPr="00AC4A53">
              <w:rPr>
                <w:rFonts w:ascii="Arial" w:hAnsi="Arial" w:cs="Arial"/>
                <w:szCs w:val="22"/>
              </w:rPr>
              <w:t xml:space="preserve">Innovative use </w:t>
            </w:r>
            <w:r w:rsidR="00D42777" w:rsidRPr="00AC4A53">
              <w:rPr>
                <w:rFonts w:ascii="Arial" w:hAnsi="Arial" w:cs="Arial"/>
                <w:szCs w:val="22"/>
              </w:rPr>
              <w:t>of evidence</w:t>
            </w:r>
            <w:r w:rsidRPr="00AC4A53">
              <w:rPr>
                <w:rFonts w:ascii="Arial" w:hAnsi="Arial" w:cs="Arial"/>
                <w:b/>
                <w:szCs w:val="22"/>
              </w:rPr>
              <w:t xml:space="preserve"> and data management </w:t>
            </w:r>
            <w:r w:rsidRPr="00AC4A53">
              <w:rPr>
                <w:rFonts w:ascii="Arial" w:hAnsi="Arial" w:cs="Arial"/>
                <w:szCs w:val="22"/>
              </w:rPr>
              <w:t>–</w:t>
            </w:r>
            <w:r w:rsidR="00A5430E" w:rsidRPr="00AC4A53">
              <w:rPr>
                <w:rFonts w:ascii="Arial" w:hAnsi="Arial" w:cs="Arial"/>
                <w:szCs w:val="22"/>
              </w:rPr>
              <w:t xml:space="preserve"> a robust analysis of information on public services and local need was the starting point for all of the places. In many places transformation has been a key driver of new and multi-agency </w:t>
            </w:r>
            <w:r w:rsidR="00A5430E" w:rsidRPr="00AC4A53">
              <w:rPr>
                <w:rFonts w:ascii="Arial" w:hAnsi="Arial" w:cs="Arial"/>
                <w:szCs w:val="22"/>
              </w:rPr>
              <w:lastRenderedPageBreak/>
              <w:t>approaches to evidence and data management across whole places, communities and/or cohorts of residents</w:t>
            </w:r>
            <w:r w:rsidR="003F2951" w:rsidRPr="00AC4A53">
              <w:rPr>
                <w:rFonts w:ascii="Arial" w:hAnsi="Arial" w:cs="Arial"/>
                <w:szCs w:val="22"/>
              </w:rPr>
              <w:t>. In turn</w:t>
            </w:r>
            <w:r w:rsidR="00A5430E" w:rsidRPr="00AC4A53">
              <w:rPr>
                <w:rFonts w:ascii="Arial" w:hAnsi="Arial" w:cs="Arial"/>
                <w:szCs w:val="22"/>
              </w:rPr>
              <w:t>, this enables a fuller understanding of the challenges to be addressed</w:t>
            </w:r>
            <w:r w:rsidR="003F2951" w:rsidRPr="00AC4A53">
              <w:rPr>
                <w:rFonts w:ascii="Arial" w:hAnsi="Arial" w:cs="Arial"/>
                <w:szCs w:val="22"/>
              </w:rPr>
              <w:t>, and underpins colla</w:t>
            </w:r>
            <w:r w:rsidR="00A5430E" w:rsidRPr="00AC4A53">
              <w:rPr>
                <w:rFonts w:ascii="Arial" w:hAnsi="Arial" w:cs="Arial"/>
                <w:szCs w:val="22"/>
              </w:rPr>
              <w:t>borative working.</w:t>
            </w:r>
          </w:p>
          <w:p w:rsidR="00AC4A53" w:rsidRPr="00AC4A53" w:rsidRDefault="00D320A0" w:rsidP="0024706D">
            <w:pPr>
              <w:spacing w:line="240" w:lineRule="auto"/>
              <w:jc w:val="center"/>
              <w:rPr>
                <w:rFonts w:ascii="Arial" w:hAnsi="Arial" w:cs="Arial"/>
                <w:szCs w:val="22"/>
              </w:rPr>
            </w:pPr>
            <w:r w:rsidRPr="00AC4A53">
              <w:rPr>
                <w:rFonts w:ascii="Arial" w:hAnsi="Arial" w:cs="Arial"/>
                <w:b/>
                <w:szCs w:val="22"/>
              </w:rPr>
              <w:t xml:space="preserve">Culture and </w:t>
            </w:r>
            <w:proofErr w:type="spellStart"/>
            <w:r w:rsidRPr="00AC4A53">
              <w:rPr>
                <w:rFonts w:ascii="Arial" w:hAnsi="Arial" w:cs="Arial"/>
                <w:b/>
                <w:szCs w:val="22"/>
              </w:rPr>
              <w:t>behaviours</w:t>
            </w:r>
            <w:proofErr w:type="spellEnd"/>
            <w:r w:rsidRPr="00AC4A53">
              <w:rPr>
                <w:rFonts w:ascii="Arial" w:hAnsi="Arial" w:cs="Arial"/>
                <w:szCs w:val="22"/>
              </w:rPr>
              <w:t xml:space="preserve"> –</w:t>
            </w:r>
            <w:r w:rsidR="00AC4A53" w:rsidRPr="00AC4A53">
              <w:rPr>
                <w:rFonts w:ascii="Arial" w:hAnsi="Arial" w:cs="Arial"/>
                <w:szCs w:val="22"/>
              </w:rPr>
              <w:t xml:space="preserve"> the wider shift towards multi-agency working is resulting in changes in </w:t>
            </w:r>
            <w:proofErr w:type="spellStart"/>
            <w:r w:rsidR="00AC4A53" w:rsidRPr="00AC4A53">
              <w:rPr>
                <w:rFonts w:ascii="Arial" w:hAnsi="Arial" w:cs="Arial"/>
                <w:szCs w:val="22"/>
              </w:rPr>
              <w:t>organisational</w:t>
            </w:r>
            <w:proofErr w:type="spellEnd"/>
            <w:r w:rsidR="00AC4A53" w:rsidRPr="00AC4A53">
              <w:rPr>
                <w:rFonts w:ascii="Arial" w:hAnsi="Arial" w:cs="Arial"/>
                <w:szCs w:val="22"/>
              </w:rPr>
              <w:t xml:space="preserve"> culture and </w:t>
            </w:r>
            <w:proofErr w:type="spellStart"/>
            <w:r w:rsidR="00AC4A53" w:rsidRPr="00AC4A53">
              <w:rPr>
                <w:rFonts w:ascii="Arial" w:hAnsi="Arial" w:cs="Arial"/>
                <w:szCs w:val="22"/>
              </w:rPr>
              <w:t>behaviours</w:t>
            </w:r>
            <w:proofErr w:type="spellEnd"/>
            <w:r w:rsidR="00AC4A53" w:rsidRPr="00AC4A53">
              <w:rPr>
                <w:rFonts w:ascii="Arial" w:hAnsi="Arial" w:cs="Arial"/>
                <w:szCs w:val="22"/>
              </w:rPr>
              <w:t xml:space="preserve">. In particular, more collaboration and willingness to compromise. Many places </w:t>
            </w:r>
            <w:proofErr w:type="spellStart"/>
            <w:r w:rsidR="00AC4A53" w:rsidRPr="00AC4A53">
              <w:rPr>
                <w:rFonts w:ascii="Arial" w:hAnsi="Arial" w:cs="Arial"/>
                <w:szCs w:val="22"/>
              </w:rPr>
              <w:t>emphasised</w:t>
            </w:r>
            <w:proofErr w:type="spellEnd"/>
            <w:r w:rsidR="00AC4A53" w:rsidRPr="00AC4A53">
              <w:rPr>
                <w:rFonts w:ascii="Arial" w:hAnsi="Arial" w:cs="Arial"/>
                <w:szCs w:val="22"/>
              </w:rPr>
              <w:t xml:space="preserve"> the importance of “</w:t>
            </w:r>
            <w:r w:rsidR="00D42777" w:rsidRPr="00AC4A53">
              <w:rPr>
                <w:rFonts w:ascii="Arial" w:hAnsi="Arial" w:cs="Arial"/>
                <w:szCs w:val="22"/>
              </w:rPr>
              <w:t>bottom</w:t>
            </w:r>
            <w:r w:rsidR="00AC4A53" w:rsidRPr="00AC4A53">
              <w:rPr>
                <w:rFonts w:ascii="Arial" w:hAnsi="Arial" w:cs="Arial"/>
                <w:szCs w:val="22"/>
              </w:rPr>
              <w:t xml:space="preserve"> up” change that increases the willingness of</w:t>
            </w:r>
            <w:r w:rsidR="0024706D">
              <w:rPr>
                <w:rFonts w:ascii="Arial" w:hAnsi="Arial" w:cs="Arial"/>
                <w:szCs w:val="22"/>
              </w:rPr>
              <w:t xml:space="preserve"> staff, external partners,</w:t>
            </w:r>
            <w:r w:rsidR="00AC4A53" w:rsidRPr="00AC4A53">
              <w:rPr>
                <w:rFonts w:ascii="Arial" w:hAnsi="Arial" w:cs="Arial"/>
                <w:szCs w:val="22"/>
              </w:rPr>
              <w:t xml:space="preserve"> and communities to engage with the </w:t>
            </w:r>
            <w:r w:rsidR="0024706D">
              <w:rPr>
                <w:rFonts w:ascii="Arial" w:hAnsi="Arial" w:cs="Arial"/>
                <w:szCs w:val="22"/>
              </w:rPr>
              <w:t xml:space="preserve">transformation </w:t>
            </w:r>
            <w:r w:rsidR="00AC4A53" w:rsidRPr="00AC4A53">
              <w:rPr>
                <w:rFonts w:ascii="Arial" w:hAnsi="Arial" w:cs="Arial"/>
                <w:szCs w:val="22"/>
              </w:rPr>
              <w:t>process.</w:t>
            </w:r>
          </w:p>
          <w:p w:rsidR="00D320A0" w:rsidRPr="0024706D" w:rsidRDefault="003F2951" w:rsidP="0024706D">
            <w:pPr>
              <w:spacing w:line="240" w:lineRule="auto"/>
              <w:jc w:val="center"/>
              <w:rPr>
                <w:rFonts w:ascii="Arial" w:hAnsi="Arial" w:cs="Arial"/>
                <w:szCs w:val="22"/>
              </w:rPr>
            </w:pPr>
            <w:r w:rsidRPr="00AC4A53">
              <w:rPr>
                <w:rFonts w:ascii="Arial" w:hAnsi="Arial" w:cs="Arial"/>
                <w:b/>
                <w:szCs w:val="22"/>
              </w:rPr>
              <w:t>Leadership</w:t>
            </w:r>
            <w:r w:rsidRPr="00AC4A53">
              <w:rPr>
                <w:rFonts w:ascii="Arial" w:hAnsi="Arial" w:cs="Arial"/>
                <w:szCs w:val="22"/>
              </w:rPr>
              <w:t xml:space="preserve"> – effective senior leadership was a key factor identified in many places. Enablers include a willingness to collaborate and base discussions on the wider evidence available, providing staff with the skills that empower them to understand and act upon the change process and encouraging external expertise and approaches.</w:t>
            </w:r>
          </w:p>
        </w:tc>
      </w:tr>
      <w:tr w:rsidR="002B7BCC" w:rsidRPr="004D7A1A" w:rsidTr="002B7BCC">
        <w:trPr>
          <w:trHeight w:val="665"/>
        </w:trPr>
        <w:tc>
          <w:tcPr>
            <w:tcW w:w="635" w:type="pct"/>
          </w:tcPr>
          <w:p w:rsidR="002B7BCC" w:rsidRPr="004D7A1A" w:rsidRDefault="002B7BCC" w:rsidP="00A5430E">
            <w:pPr>
              <w:spacing w:after="0" w:line="240" w:lineRule="auto"/>
              <w:jc w:val="center"/>
              <w:rPr>
                <w:rFonts w:ascii="Arial" w:hAnsi="Arial" w:cs="Arial"/>
                <w:szCs w:val="22"/>
                <w:lang w:val="en-GB" w:eastAsia="en-GB"/>
              </w:rPr>
            </w:pPr>
            <w:r w:rsidRPr="004D7A1A">
              <w:rPr>
                <w:rFonts w:ascii="Arial" w:hAnsi="Arial" w:cs="Arial"/>
                <w:szCs w:val="22"/>
                <w:lang w:val="en-GB" w:eastAsia="en-GB"/>
              </w:rPr>
              <w:t>Essex C</w:t>
            </w:r>
            <w:r>
              <w:rPr>
                <w:rFonts w:ascii="Arial" w:hAnsi="Arial" w:cs="Arial"/>
                <w:szCs w:val="22"/>
                <w:lang w:val="en-GB" w:eastAsia="en-GB"/>
              </w:rPr>
              <w:t>ounty Council</w:t>
            </w:r>
          </w:p>
        </w:tc>
        <w:tc>
          <w:tcPr>
            <w:tcW w:w="646" w:type="pct"/>
          </w:tcPr>
          <w:p w:rsidR="002B7BCC" w:rsidRPr="004D7A1A" w:rsidRDefault="002B7BCC" w:rsidP="00A5430E">
            <w:pPr>
              <w:spacing w:after="0" w:line="240" w:lineRule="auto"/>
              <w:jc w:val="center"/>
              <w:rPr>
                <w:rFonts w:ascii="Arial" w:hAnsi="Arial" w:cs="Arial"/>
                <w:szCs w:val="22"/>
                <w:lang w:val="en-GB" w:eastAsia="en-GB"/>
              </w:rPr>
            </w:pPr>
            <w:r w:rsidRPr="004D7A1A">
              <w:rPr>
                <w:rFonts w:ascii="Arial" w:hAnsi="Arial" w:cs="Arial"/>
                <w:szCs w:val="22"/>
                <w:lang w:val="en-GB" w:eastAsia="en-GB"/>
              </w:rPr>
              <w:t>Skills for Growth</w:t>
            </w:r>
          </w:p>
        </w:tc>
        <w:tc>
          <w:tcPr>
            <w:tcW w:w="2189" w:type="pct"/>
          </w:tcPr>
          <w:p w:rsidR="002B7BCC" w:rsidRPr="004D7A1A" w:rsidRDefault="002B7BCC" w:rsidP="00A5430E">
            <w:pPr>
              <w:spacing w:line="240" w:lineRule="auto"/>
              <w:jc w:val="center"/>
              <w:rPr>
                <w:rFonts w:ascii="Arial" w:hAnsi="Arial" w:cs="Arial"/>
                <w:szCs w:val="22"/>
              </w:rPr>
            </w:pPr>
            <w:r>
              <w:rPr>
                <w:rFonts w:ascii="Arial" w:hAnsi="Arial" w:cs="Arial"/>
                <w:szCs w:val="22"/>
              </w:rPr>
              <w:t xml:space="preserve">This case study will allow us to show how implementing a whole-place community budget approach can help to drive local growth by using devolved funding to achieve a better match between local skills provision and the </w:t>
            </w:r>
            <w:proofErr w:type="spellStart"/>
            <w:r>
              <w:rPr>
                <w:rFonts w:ascii="Arial" w:hAnsi="Arial" w:cs="Arial"/>
                <w:szCs w:val="22"/>
              </w:rPr>
              <w:t>labour</w:t>
            </w:r>
            <w:proofErr w:type="spellEnd"/>
            <w:r>
              <w:rPr>
                <w:rFonts w:ascii="Arial" w:hAnsi="Arial" w:cs="Arial"/>
                <w:szCs w:val="22"/>
              </w:rPr>
              <w:t xml:space="preserve"> market.</w:t>
            </w:r>
          </w:p>
        </w:tc>
        <w:tc>
          <w:tcPr>
            <w:tcW w:w="1530" w:type="pct"/>
            <w:vMerge/>
          </w:tcPr>
          <w:p w:rsidR="002B7BCC" w:rsidRDefault="002B7BCC" w:rsidP="00A5430E">
            <w:pPr>
              <w:jc w:val="center"/>
              <w:rPr>
                <w:rFonts w:ascii="Arial" w:hAnsi="Arial" w:cs="Arial"/>
                <w:szCs w:val="22"/>
              </w:rPr>
            </w:pPr>
          </w:p>
        </w:tc>
      </w:tr>
      <w:tr w:rsidR="002B7BCC" w:rsidRPr="004D7A1A" w:rsidTr="002B7BCC">
        <w:trPr>
          <w:trHeight w:val="417"/>
        </w:trPr>
        <w:tc>
          <w:tcPr>
            <w:tcW w:w="635" w:type="pct"/>
            <w:hideMark/>
          </w:tcPr>
          <w:p w:rsidR="002B7BCC" w:rsidRPr="004D7A1A" w:rsidRDefault="002B7BCC" w:rsidP="00A5430E">
            <w:pPr>
              <w:spacing w:after="0" w:line="240" w:lineRule="auto"/>
              <w:jc w:val="center"/>
              <w:rPr>
                <w:rFonts w:ascii="Arial" w:hAnsi="Arial" w:cs="Arial"/>
                <w:szCs w:val="22"/>
                <w:lang w:val="en-GB" w:eastAsia="en-GB"/>
              </w:rPr>
            </w:pPr>
            <w:r w:rsidRPr="004D7A1A">
              <w:rPr>
                <w:rFonts w:ascii="Arial" w:hAnsi="Arial" w:cs="Arial"/>
                <w:szCs w:val="22"/>
                <w:lang w:val="en-GB" w:eastAsia="en-GB"/>
              </w:rPr>
              <w:t>Suffolk C</w:t>
            </w:r>
            <w:r>
              <w:rPr>
                <w:rFonts w:ascii="Arial" w:hAnsi="Arial" w:cs="Arial"/>
                <w:szCs w:val="22"/>
                <w:lang w:val="en-GB" w:eastAsia="en-GB"/>
              </w:rPr>
              <w:t xml:space="preserve">ounty </w:t>
            </w:r>
            <w:r w:rsidRPr="004D7A1A">
              <w:rPr>
                <w:rFonts w:ascii="Arial" w:hAnsi="Arial" w:cs="Arial"/>
                <w:szCs w:val="22"/>
                <w:lang w:val="en-GB" w:eastAsia="en-GB"/>
              </w:rPr>
              <w:t>C</w:t>
            </w:r>
            <w:r>
              <w:rPr>
                <w:rFonts w:ascii="Arial" w:hAnsi="Arial" w:cs="Arial"/>
                <w:szCs w:val="22"/>
                <w:lang w:val="en-GB" w:eastAsia="en-GB"/>
              </w:rPr>
              <w:t>ouncil</w:t>
            </w:r>
          </w:p>
        </w:tc>
        <w:tc>
          <w:tcPr>
            <w:tcW w:w="646" w:type="pct"/>
            <w:hideMark/>
          </w:tcPr>
          <w:p w:rsidR="002B7BCC" w:rsidRPr="004D7A1A" w:rsidRDefault="002B7BCC" w:rsidP="00A5430E">
            <w:pPr>
              <w:spacing w:after="0" w:line="240" w:lineRule="auto"/>
              <w:jc w:val="center"/>
              <w:rPr>
                <w:rFonts w:ascii="Arial" w:hAnsi="Arial" w:cs="Arial"/>
                <w:szCs w:val="22"/>
                <w:lang w:val="en-GB" w:eastAsia="en-GB"/>
              </w:rPr>
            </w:pPr>
            <w:r w:rsidRPr="004D7A1A">
              <w:rPr>
                <w:rFonts w:ascii="Arial" w:hAnsi="Arial" w:cs="Arial"/>
                <w:szCs w:val="22"/>
                <w:lang w:val="en-GB" w:eastAsia="en-GB"/>
              </w:rPr>
              <w:t>Lowestoft Rising</w:t>
            </w:r>
          </w:p>
        </w:tc>
        <w:tc>
          <w:tcPr>
            <w:tcW w:w="2189" w:type="pct"/>
          </w:tcPr>
          <w:p w:rsidR="002B7BCC" w:rsidRPr="004D7A1A" w:rsidRDefault="002B7BCC" w:rsidP="00A5430E">
            <w:pPr>
              <w:spacing w:line="240" w:lineRule="auto"/>
              <w:jc w:val="center"/>
              <w:rPr>
                <w:rFonts w:ascii="Arial" w:hAnsi="Arial" w:cs="Arial"/>
                <w:szCs w:val="22"/>
              </w:rPr>
            </w:pPr>
            <w:r>
              <w:rPr>
                <w:rFonts w:ascii="Arial" w:hAnsi="Arial" w:cs="Arial"/>
                <w:szCs w:val="22"/>
              </w:rPr>
              <w:t xml:space="preserve">Drawing upon the Our Place </w:t>
            </w:r>
            <w:proofErr w:type="spellStart"/>
            <w:r>
              <w:rPr>
                <w:rFonts w:ascii="Arial" w:hAnsi="Arial" w:cs="Arial"/>
                <w:szCs w:val="22"/>
              </w:rPr>
              <w:t>neighbourhood</w:t>
            </w:r>
            <w:proofErr w:type="spellEnd"/>
            <w:r>
              <w:rPr>
                <w:rFonts w:ascii="Arial" w:hAnsi="Arial" w:cs="Arial"/>
                <w:szCs w:val="22"/>
              </w:rPr>
              <w:t xml:space="preserve"> community budget project, the Suffolk case study will explore how pooled funding in one locality enables public agencies to better meet very local challenges and how transformation can be a vehicle for regeneration.</w:t>
            </w:r>
          </w:p>
        </w:tc>
        <w:tc>
          <w:tcPr>
            <w:tcW w:w="1530" w:type="pct"/>
            <w:vMerge/>
          </w:tcPr>
          <w:p w:rsidR="002B7BCC" w:rsidRDefault="002B7BCC" w:rsidP="00A5430E">
            <w:pPr>
              <w:jc w:val="center"/>
              <w:rPr>
                <w:rFonts w:ascii="Arial" w:hAnsi="Arial" w:cs="Arial"/>
                <w:szCs w:val="22"/>
              </w:rPr>
            </w:pPr>
          </w:p>
        </w:tc>
      </w:tr>
      <w:tr w:rsidR="002B7BCC" w:rsidRPr="004D7A1A" w:rsidTr="002B7BCC">
        <w:trPr>
          <w:trHeight w:val="20"/>
        </w:trPr>
        <w:tc>
          <w:tcPr>
            <w:tcW w:w="635" w:type="pct"/>
            <w:hideMark/>
          </w:tcPr>
          <w:p w:rsidR="002B7BCC" w:rsidRDefault="002B7BCC" w:rsidP="00A5430E">
            <w:pPr>
              <w:spacing w:after="0" w:line="240" w:lineRule="auto"/>
              <w:jc w:val="center"/>
              <w:rPr>
                <w:rFonts w:ascii="Arial" w:hAnsi="Arial" w:cs="Arial"/>
                <w:szCs w:val="22"/>
                <w:lang w:val="en-GB" w:eastAsia="en-GB"/>
              </w:rPr>
            </w:pPr>
            <w:r w:rsidRPr="004D7A1A">
              <w:rPr>
                <w:rFonts w:ascii="Arial" w:hAnsi="Arial" w:cs="Arial"/>
                <w:szCs w:val="22"/>
                <w:lang w:val="en-GB" w:eastAsia="en-GB"/>
              </w:rPr>
              <w:t>Cheshire West and Chester Council</w:t>
            </w:r>
          </w:p>
          <w:p w:rsidR="002B7BCC" w:rsidRPr="004D7A1A" w:rsidRDefault="002B7BCC" w:rsidP="00A5430E">
            <w:pPr>
              <w:spacing w:after="0" w:line="240" w:lineRule="auto"/>
              <w:jc w:val="center"/>
              <w:rPr>
                <w:rFonts w:ascii="Arial" w:hAnsi="Arial" w:cs="Arial"/>
                <w:szCs w:val="22"/>
                <w:lang w:val="en-GB" w:eastAsia="en-GB"/>
              </w:rPr>
            </w:pPr>
          </w:p>
        </w:tc>
        <w:tc>
          <w:tcPr>
            <w:tcW w:w="646" w:type="pct"/>
            <w:hideMark/>
          </w:tcPr>
          <w:p w:rsidR="002B7BCC" w:rsidRPr="004D7A1A" w:rsidRDefault="002B7BCC" w:rsidP="00A5430E">
            <w:pPr>
              <w:spacing w:after="0" w:line="240" w:lineRule="auto"/>
              <w:jc w:val="center"/>
              <w:rPr>
                <w:rFonts w:ascii="Arial" w:hAnsi="Arial" w:cs="Arial"/>
                <w:szCs w:val="22"/>
                <w:lang w:val="en-GB" w:eastAsia="en-GB"/>
              </w:rPr>
            </w:pPr>
            <w:r w:rsidRPr="004D7A1A">
              <w:rPr>
                <w:rFonts w:ascii="Arial" w:hAnsi="Arial" w:cs="Arial"/>
                <w:szCs w:val="22"/>
                <w:lang w:val="en-GB" w:eastAsia="en-GB"/>
              </w:rPr>
              <w:t xml:space="preserve">Integrated </w:t>
            </w:r>
            <w:r>
              <w:rPr>
                <w:rFonts w:ascii="Arial" w:hAnsi="Arial" w:cs="Arial"/>
                <w:szCs w:val="22"/>
                <w:lang w:val="en-GB" w:eastAsia="en-GB"/>
              </w:rPr>
              <w:t xml:space="preserve">and early </w:t>
            </w:r>
            <w:r w:rsidRPr="004D7A1A">
              <w:rPr>
                <w:rFonts w:ascii="Arial" w:hAnsi="Arial" w:cs="Arial"/>
                <w:szCs w:val="22"/>
                <w:lang w:val="en-GB" w:eastAsia="en-GB"/>
              </w:rPr>
              <w:t>support</w:t>
            </w:r>
            <w:r>
              <w:rPr>
                <w:rFonts w:ascii="Arial" w:hAnsi="Arial" w:cs="Arial"/>
                <w:szCs w:val="22"/>
                <w:lang w:val="en-GB" w:eastAsia="en-GB"/>
              </w:rPr>
              <w:t xml:space="preserve"> for people with complex needs</w:t>
            </w:r>
          </w:p>
        </w:tc>
        <w:tc>
          <w:tcPr>
            <w:tcW w:w="2189" w:type="pct"/>
          </w:tcPr>
          <w:p w:rsidR="002B7BCC" w:rsidRPr="004D7A1A" w:rsidRDefault="00B65CD9" w:rsidP="00A5430E">
            <w:pPr>
              <w:spacing w:line="240" w:lineRule="auto"/>
              <w:jc w:val="center"/>
              <w:rPr>
                <w:rFonts w:ascii="Arial" w:hAnsi="Arial" w:cs="Arial"/>
                <w:szCs w:val="22"/>
              </w:rPr>
            </w:pPr>
            <w:r>
              <w:rPr>
                <w:rFonts w:ascii="Arial" w:hAnsi="Arial" w:cs="Arial"/>
                <w:szCs w:val="22"/>
              </w:rPr>
              <w:t>T</w:t>
            </w:r>
            <w:r w:rsidR="002B7BCC">
              <w:rPr>
                <w:rFonts w:ascii="Arial" w:hAnsi="Arial" w:cs="Arial"/>
                <w:szCs w:val="22"/>
              </w:rPr>
              <w:t xml:space="preserve">he Cheshire West and Chester case study will enable us to examine how public agencies working together across services within an integrated case management system can offer improved services for people with complex needs and achieve </w:t>
            </w:r>
            <w:r w:rsidR="00D42777">
              <w:rPr>
                <w:rFonts w:ascii="Arial" w:hAnsi="Arial" w:cs="Arial"/>
                <w:szCs w:val="22"/>
              </w:rPr>
              <w:t>efficiency</w:t>
            </w:r>
            <w:r w:rsidR="002B7BCC">
              <w:rPr>
                <w:rFonts w:ascii="Arial" w:hAnsi="Arial" w:cs="Arial"/>
                <w:szCs w:val="22"/>
              </w:rPr>
              <w:t xml:space="preserve"> savings through early intervention.</w:t>
            </w:r>
          </w:p>
        </w:tc>
        <w:tc>
          <w:tcPr>
            <w:tcW w:w="1530" w:type="pct"/>
            <w:vMerge/>
          </w:tcPr>
          <w:p w:rsidR="002B7BCC" w:rsidRDefault="002B7BCC" w:rsidP="00A5430E">
            <w:pPr>
              <w:jc w:val="center"/>
              <w:rPr>
                <w:rFonts w:ascii="Arial" w:hAnsi="Arial" w:cs="Arial"/>
                <w:szCs w:val="22"/>
              </w:rPr>
            </w:pPr>
          </w:p>
        </w:tc>
      </w:tr>
      <w:tr w:rsidR="002B7BCC" w:rsidRPr="004D7A1A" w:rsidTr="002B7BCC">
        <w:trPr>
          <w:trHeight w:val="20"/>
        </w:trPr>
        <w:tc>
          <w:tcPr>
            <w:tcW w:w="635" w:type="pct"/>
            <w:hideMark/>
          </w:tcPr>
          <w:p w:rsidR="002B7BCC" w:rsidRPr="004D7A1A" w:rsidRDefault="002B7BCC" w:rsidP="00A5430E">
            <w:pPr>
              <w:spacing w:after="0" w:line="240" w:lineRule="auto"/>
              <w:jc w:val="center"/>
              <w:rPr>
                <w:rFonts w:ascii="Arial" w:hAnsi="Arial" w:cs="Arial"/>
                <w:szCs w:val="22"/>
                <w:lang w:val="en-GB" w:eastAsia="en-GB"/>
              </w:rPr>
            </w:pPr>
            <w:r w:rsidRPr="004D7A1A">
              <w:rPr>
                <w:rFonts w:ascii="Arial" w:hAnsi="Arial" w:cs="Arial"/>
                <w:szCs w:val="22"/>
                <w:lang w:val="en-GB" w:eastAsia="en-GB"/>
              </w:rPr>
              <w:t>Derbyshire County Council</w:t>
            </w:r>
          </w:p>
        </w:tc>
        <w:tc>
          <w:tcPr>
            <w:tcW w:w="646" w:type="pct"/>
            <w:hideMark/>
          </w:tcPr>
          <w:p w:rsidR="002B7BCC" w:rsidRDefault="002B7BCC" w:rsidP="00A5430E">
            <w:pPr>
              <w:spacing w:after="0" w:line="240" w:lineRule="auto"/>
              <w:jc w:val="center"/>
              <w:rPr>
                <w:rFonts w:ascii="Arial" w:hAnsi="Arial" w:cs="Arial"/>
                <w:szCs w:val="22"/>
                <w:lang w:val="en-GB" w:eastAsia="en-GB"/>
              </w:rPr>
            </w:pPr>
            <w:r>
              <w:rPr>
                <w:rFonts w:ascii="Arial" w:hAnsi="Arial" w:cs="Arial"/>
                <w:szCs w:val="22"/>
                <w:lang w:val="en-GB" w:eastAsia="en-GB"/>
              </w:rPr>
              <w:t>Public assets and</w:t>
            </w:r>
            <w:r w:rsidRPr="004D7A1A">
              <w:rPr>
                <w:rFonts w:ascii="Arial" w:hAnsi="Arial" w:cs="Arial"/>
                <w:szCs w:val="22"/>
                <w:lang w:val="en-GB" w:eastAsia="en-GB"/>
              </w:rPr>
              <w:t xml:space="preserve"> geospatial mapping</w:t>
            </w:r>
          </w:p>
          <w:p w:rsidR="002B7BCC" w:rsidRPr="004D7A1A" w:rsidRDefault="002B7BCC" w:rsidP="00A5430E">
            <w:pPr>
              <w:spacing w:after="0" w:line="240" w:lineRule="auto"/>
              <w:jc w:val="center"/>
              <w:rPr>
                <w:rFonts w:ascii="Arial" w:hAnsi="Arial" w:cs="Arial"/>
                <w:szCs w:val="22"/>
                <w:lang w:val="en-GB" w:eastAsia="en-GB"/>
              </w:rPr>
            </w:pPr>
          </w:p>
        </w:tc>
        <w:tc>
          <w:tcPr>
            <w:tcW w:w="2189" w:type="pct"/>
          </w:tcPr>
          <w:p w:rsidR="002B7BCC" w:rsidRPr="004D7A1A" w:rsidRDefault="002B7BCC" w:rsidP="00A5430E">
            <w:pPr>
              <w:spacing w:line="240" w:lineRule="auto"/>
              <w:jc w:val="center"/>
              <w:rPr>
                <w:rFonts w:ascii="Arial" w:hAnsi="Arial" w:cs="Arial"/>
                <w:szCs w:val="22"/>
              </w:rPr>
            </w:pPr>
            <w:r>
              <w:rPr>
                <w:rFonts w:ascii="Arial" w:hAnsi="Arial" w:cs="Arial"/>
                <w:szCs w:val="22"/>
              </w:rPr>
              <w:t>This case study will focus on the use of public assets in Derbyshire and how geospatial mapping and customer segmentation tools are enabling the council to better understand how well the supply of assets is meeting demand from residents and to plan strategically.</w:t>
            </w:r>
          </w:p>
        </w:tc>
        <w:tc>
          <w:tcPr>
            <w:tcW w:w="1530" w:type="pct"/>
            <w:vMerge/>
          </w:tcPr>
          <w:p w:rsidR="002B7BCC" w:rsidRDefault="002B7BCC" w:rsidP="00A5430E">
            <w:pPr>
              <w:jc w:val="center"/>
              <w:rPr>
                <w:rFonts w:ascii="Arial" w:hAnsi="Arial" w:cs="Arial"/>
                <w:szCs w:val="22"/>
              </w:rPr>
            </w:pPr>
          </w:p>
        </w:tc>
      </w:tr>
      <w:tr w:rsidR="002B7BCC" w:rsidRPr="004D7A1A" w:rsidTr="002B7BCC">
        <w:trPr>
          <w:trHeight w:val="996"/>
        </w:trPr>
        <w:tc>
          <w:tcPr>
            <w:tcW w:w="635" w:type="pct"/>
            <w:hideMark/>
          </w:tcPr>
          <w:p w:rsidR="002B7BCC" w:rsidRPr="004D7A1A" w:rsidRDefault="002B7BCC" w:rsidP="00A5430E">
            <w:pPr>
              <w:spacing w:after="0" w:line="240" w:lineRule="auto"/>
              <w:jc w:val="center"/>
              <w:rPr>
                <w:rFonts w:ascii="Arial" w:hAnsi="Arial" w:cs="Arial"/>
                <w:szCs w:val="22"/>
                <w:lang w:val="en-GB" w:eastAsia="en-GB"/>
              </w:rPr>
            </w:pPr>
            <w:r w:rsidRPr="004D7A1A">
              <w:rPr>
                <w:rFonts w:ascii="Arial" w:hAnsi="Arial" w:cs="Arial"/>
                <w:szCs w:val="22"/>
                <w:lang w:val="en-GB" w:eastAsia="en-GB"/>
              </w:rPr>
              <w:lastRenderedPageBreak/>
              <w:t>Devon County Council</w:t>
            </w:r>
          </w:p>
        </w:tc>
        <w:tc>
          <w:tcPr>
            <w:tcW w:w="646" w:type="pct"/>
            <w:hideMark/>
          </w:tcPr>
          <w:p w:rsidR="002B7BCC" w:rsidRPr="004D7A1A" w:rsidRDefault="002B7BCC" w:rsidP="00A5430E">
            <w:pPr>
              <w:spacing w:after="0" w:line="240" w:lineRule="auto"/>
              <w:jc w:val="center"/>
              <w:rPr>
                <w:rFonts w:ascii="Arial" w:hAnsi="Arial" w:cs="Arial"/>
                <w:szCs w:val="22"/>
                <w:lang w:val="en-GB" w:eastAsia="en-GB"/>
              </w:rPr>
            </w:pPr>
            <w:r w:rsidRPr="004D7A1A">
              <w:rPr>
                <w:rFonts w:ascii="Arial" w:hAnsi="Arial" w:cs="Arial"/>
                <w:szCs w:val="22"/>
                <w:lang w:val="en-GB" w:eastAsia="en-GB"/>
              </w:rPr>
              <w:t>Local communities identifying and solving their needs</w:t>
            </w:r>
          </w:p>
        </w:tc>
        <w:tc>
          <w:tcPr>
            <w:tcW w:w="2189" w:type="pct"/>
          </w:tcPr>
          <w:p w:rsidR="002B7BCC" w:rsidRPr="004D7A1A" w:rsidRDefault="002B7BCC" w:rsidP="00A5430E">
            <w:pPr>
              <w:spacing w:line="240" w:lineRule="auto"/>
              <w:jc w:val="center"/>
              <w:rPr>
                <w:rFonts w:ascii="Arial" w:hAnsi="Arial" w:cs="Arial"/>
                <w:szCs w:val="22"/>
              </w:rPr>
            </w:pPr>
            <w:r>
              <w:rPr>
                <w:rFonts w:ascii="Arial" w:hAnsi="Arial" w:cs="Arial"/>
                <w:szCs w:val="22"/>
              </w:rPr>
              <w:t xml:space="preserve">We will focus on Devon County Council’s “Delivering Differently” </w:t>
            </w:r>
            <w:proofErr w:type="spellStart"/>
            <w:r>
              <w:rPr>
                <w:rFonts w:ascii="Arial" w:hAnsi="Arial" w:cs="Arial"/>
                <w:szCs w:val="22"/>
              </w:rPr>
              <w:t>programme</w:t>
            </w:r>
            <w:proofErr w:type="spellEnd"/>
            <w:r>
              <w:rPr>
                <w:rFonts w:ascii="Arial" w:hAnsi="Arial" w:cs="Arial"/>
                <w:szCs w:val="22"/>
              </w:rPr>
              <w:t>, which is a community-led conversation in three towns on public service transformation and the role of communities. This will allow us to focus on approaches to supporting and involving local communities in identifying needs and services</w:t>
            </w:r>
            <w:r w:rsidR="00D320A0">
              <w:rPr>
                <w:rFonts w:ascii="Arial" w:hAnsi="Arial" w:cs="Arial"/>
                <w:szCs w:val="22"/>
              </w:rPr>
              <w:t>,</w:t>
            </w:r>
            <w:r>
              <w:rPr>
                <w:rFonts w:ascii="Arial" w:hAnsi="Arial" w:cs="Arial"/>
                <w:szCs w:val="22"/>
              </w:rPr>
              <w:t xml:space="preserve"> reflecting local characteristics.</w:t>
            </w:r>
          </w:p>
        </w:tc>
        <w:tc>
          <w:tcPr>
            <w:tcW w:w="1530" w:type="pct"/>
            <w:vMerge/>
          </w:tcPr>
          <w:p w:rsidR="002B7BCC" w:rsidRDefault="002B7BCC" w:rsidP="00A5430E">
            <w:pPr>
              <w:jc w:val="center"/>
              <w:rPr>
                <w:rFonts w:ascii="Arial" w:hAnsi="Arial" w:cs="Arial"/>
                <w:szCs w:val="22"/>
              </w:rPr>
            </w:pPr>
          </w:p>
        </w:tc>
      </w:tr>
      <w:tr w:rsidR="002B7BCC" w:rsidRPr="004D7A1A" w:rsidTr="002B7BCC">
        <w:trPr>
          <w:trHeight w:val="996"/>
        </w:trPr>
        <w:tc>
          <w:tcPr>
            <w:tcW w:w="635" w:type="pct"/>
            <w:hideMark/>
          </w:tcPr>
          <w:p w:rsidR="002B7BCC" w:rsidRPr="004D7A1A" w:rsidRDefault="002B7BCC" w:rsidP="00A5430E">
            <w:pPr>
              <w:spacing w:after="0" w:line="240" w:lineRule="auto"/>
              <w:jc w:val="center"/>
              <w:rPr>
                <w:rFonts w:ascii="Arial" w:hAnsi="Arial" w:cs="Arial"/>
                <w:szCs w:val="22"/>
                <w:lang w:val="en-GB" w:eastAsia="en-GB"/>
              </w:rPr>
            </w:pPr>
            <w:r w:rsidRPr="004D7A1A">
              <w:rPr>
                <w:rFonts w:ascii="Arial" w:hAnsi="Arial" w:cs="Arial"/>
                <w:szCs w:val="22"/>
                <w:lang w:val="en-GB" w:eastAsia="en-GB"/>
              </w:rPr>
              <w:lastRenderedPageBreak/>
              <w:t>Cornwall Council</w:t>
            </w:r>
          </w:p>
        </w:tc>
        <w:tc>
          <w:tcPr>
            <w:tcW w:w="646" w:type="pct"/>
            <w:hideMark/>
          </w:tcPr>
          <w:p w:rsidR="002B7BCC" w:rsidRPr="004D7A1A" w:rsidRDefault="002B7BCC" w:rsidP="00A5430E">
            <w:pPr>
              <w:spacing w:after="0" w:line="240" w:lineRule="auto"/>
              <w:jc w:val="center"/>
              <w:rPr>
                <w:rFonts w:ascii="Arial" w:hAnsi="Arial" w:cs="Arial"/>
                <w:szCs w:val="22"/>
                <w:lang w:val="en-GB" w:eastAsia="en-GB"/>
              </w:rPr>
            </w:pPr>
            <w:r w:rsidRPr="004D7A1A">
              <w:rPr>
                <w:rFonts w:ascii="Arial" w:hAnsi="Arial" w:cs="Arial"/>
                <w:szCs w:val="22"/>
                <w:lang w:val="en-GB" w:eastAsia="en-GB"/>
              </w:rPr>
              <w:t xml:space="preserve">Integrated </w:t>
            </w:r>
            <w:r>
              <w:rPr>
                <w:rFonts w:ascii="Arial" w:hAnsi="Arial" w:cs="Arial"/>
                <w:szCs w:val="22"/>
                <w:lang w:val="en-GB" w:eastAsia="en-GB"/>
              </w:rPr>
              <w:t xml:space="preserve">health and social </w:t>
            </w:r>
            <w:r w:rsidRPr="004D7A1A">
              <w:rPr>
                <w:rFonts w:ascii="Arial" w:hAnsi="Arial" w:cs="Arial"/>
                <w:szCs w:val="22"/>
                <w:lang w:val="en-GB" w:eastAsia="en-GB"/>
              </w:rPr>
              <w:t>care</w:t>
            </w:r>
          </w:p>
        </w:tc>
        <w:tc>
          <w:tcPr>
            <w:tcW w:w="2189" w:type="pct"/>
          </w:tcPr>
          <w:p w:rsidR="002B7BCC" w:rsidRPr="004D7A1A" w:rsidRDefault="002B7BCC" w:rsidP="00A5430E">
            <w:pPr>
              <w:spacing w:line="240" w:lineRule="auto"/>
              <w:jc w:val="center"/>
              <w:rPr>
                <w:rFonts w:ascii="Arial" w:hAnsi="Arial" w:cs="Arial"/>
                <w:szCs w:val="22"/>
              </w:rPr>
            </w:pPr>
            <w:r>
              <w:rPr>
                <w:rFonts w:ascii="Arial" w:hAnsi="Arial" w:cs="Arial"/>
                <w:szCs w:val="22"/>
              </w:rPr>
              <w:t xml:space="preserve">This case study will examine how Cornwall is approaching health and social care in </w:t>
            </w:r>
            <w:proofErr w:type="spellStart"/>
            <w:r w:rsidR="00D42777">
              <w:rPr>
                <w:rFonts w:ascii="Arial" w:hAnsi="Arial" w:cs="Arial"/>
                <w:szCs w:val="22"/>
              </w:rPr>
              <w:t>Newquay</w:t>
            </w:r>
            <w:proofErr w:type="spellEnd"/>
            <w:r>
              <w:rPr>
                <w:rFonts w:ascii="Arial" w:hAnsi="Arial" w:cs="Arial"/>
                <w:szCs w:val="22"/>
              </w:rPr>
              <w:t>, with a view to scaling it up and rolling out across the county. This will enable us to focus on how multi-agency working can better enable prevention and early intervention and approaches to scaling-up transformation initiatives.</w:t>
            </w:r>
          </w:p>
        </w:tc>
        <w:tc>
          <w:tcPr>
            <w:tcW w:w="1530" w:type="pct"/>
            <w:vMerge/>
          </w:tcPr>
          <w:p w:rsidR="002B7BCC" w:rsidRDefault="002B7BCC" w:rsidP="00A5430E">
            <w:pPr>
              <w:jc w:val="center"/>
              <w:rPr>
                <w:rFonts w:ascii="Arial" w:hAnsi="Arial" w:cs="Arial"/>
                <w:szCs w:val="22"/>
              </w:rPr>
            </w:pPr>
          </w:p>
        </w:tc>
      </w:tr>
      <w:tr w:rsidR="002B7BCC" w:rsidRPr="004D7A1A" w:rsidTr="002B7BCC">
        <w:trPr>
          <w:trHeight w:val="20"/>
        </w:trPr>
        <w:tc>
          <w:tcPr>
            <w:tcW w:w="635" w:type="pct"/>
            <w:hideMark/>
          </w:tcPr>
          <w:p w:rsidR="002B7BCC" w:rsidRDefault="002B7BCC" w:rsidP="00A5430E">
            <w:pPr>
              <w:spacing w:after="0" w:line="240" w:lineRule="auto"/>
              <w:jc w:val="center"/>
              <w:rPr>
                <w:rFonts w:ascii="Arial" w:hAnsi="Arial" w:cs="Arial"/>
                <w:szCs w:val="22"/>
                <w:lang w:val="en-GB" w:eastAsia="en-GB"/>
              </w:rPr>
            </w:pPr>
            <w:r w:rsidRPr="004D7A1A">
              <w:rPr>
                <w:rFonts w:ascii="Arial" w:hAnsi="Arial" w:cs="Arial"/>
                <w:szCs w:val="22"/>
                <w:lang w:val="en-GB" w:eastAsia="en-GB"/>
              </w:rPr>
              <w:t>West Yorkshire Combined Authority</w:t>
            </w:r>
          </w:p>
          <w:p w:rsidR="002B7BCC" w:rsidRPr="004D7A1A" w:rsidRDefault="002B7BCC" w:rsidP="00A5430E">
            <w:pPr>
              <w:spacing w:after="0" w:line="240" w:lineRule="auto"/>
              <w:jc w:val="center"/>
              <w:rPr>
                <w:rFonts w:ascii="Arial" w:hAnsi="Arial" w:cs="Arial"/>
                <w:szCs w:val="22"/>
                <w:lang w:val="en-GB" w:eastAsia="en-GB"/>
              </w:rPr>
            </w:pPr>
          </w:p>
        </w:tc>
        <w:tc>
          <w:tcPr>
            <w:tcW w:w="646" w:type="pct"/>
            <w:hideMark/>
          </w:tcPr>
          <w:p w:rsidR="002B7BCC" w:rsidRDefault="002B7BCC" w:rsidP="00A5430E">
            <w:pPr>
              <w:spacing w:after="0" w:line="240" w:lineRule="auto"/>
              <w:jc w:val="center"/>
              <w:rPr>
                <w:rFonts w:ascii="Arial" w:hAnsi="Arial" w:cs="Arial"/>
                <w:szCs w:val="22"/>
                <w:lang w:val="en-GB" w:eastAsia="en-GB"/>
              </w:rPr>
            </w:pPr>
            <w:r>
              <w:rPr>
                <w:rFonts w:ascii="Arial" w:hAnsi="Arial" w:cs="Arial"/>
                <w:szCs w:val="22"/>
                <w:lang w:val="en-GB" w:eastAsia="en-GB"/>
              </w:rPr>
              <w:t>Partnership and</w:t>
            </w:r>
            <w:r w:rsidRPr="004D7A1A">
              <w:rPr>
                <w:rFonts w:ascii="Arial" w:hAnsi="Arial" w:cs="Arial"/>
                <w:szCs w:val="22"/>
                <w:lang w:val="en-GB" w:eastAsia="en-GB"/>
              </w:rPr>
              <w:t xml:space="preserve"> demand management</w:t>
            </w:r>
          </w:p>
          <w:p w:rsidR="002B7BCC" w:rsidRPr="004D7A1A" w:rsidRDefault="002B7BCC" w:rsidP="00A5430E">
            <w:pPr>
              <w:spacing w:after="0" w:line="240" w:lineRule="auto"/>
              <w:jc w:val="center"/>
              <w:rPr>
                <w:rFonts w:ascii="Arial" w:hAnsi="Arial" w:cs="Arial"/>
                <w:szCs w:val="22"/>
                <w:lang w:val="en-GB" w:eastAsia="en-GB"/>
              </w:rPr>
            </w:pPr>
          </w:p>
        </w:tc>
        <w:tc>
          <w:tcPr>
            <w:tcW w:w="2189" w:type="pct"/>
          </w:tcPr>
          <w:p w:rsidR="002B7BCC" w:rsidRPr="004D7A1A" w:rsidRDefault="002B7BCC" w:rsidP="00A5430E">
            <w:pPr>
              <w:spacing w:line="240" w:lineRule="auto"/>
              <w:jc w:val="center"/>
              <w:rPr>
                <w:rFonts w:ascii="Arial" w:hAnsi="Arial" w:cs="Arial"/>
                <w:szCs w:val="22"/>
              </w:rPr>
            </w:pPr>
            <w:r>
              <w:rPr>
                <w:rFonts w:ascii="Arial" w:hAnsi="Arial" w:cs="Arial"/>
                <w:szCs w:val="22"/>
              </w:rPr>
              <w:t xml:space="preserve">Building upon successful collaboration on economic growth, this case study will identify the key lessons to date and share how the Combined Authority is moving into a new phase of deeper joint working, starting with a shared understanding of demand for key services and what this might reveal about different and more efficient ways of </w:t>
            </w:r>
            <w:proofErr w:type="spellStart"/>
            <w:r>
              <w:rPr>
                <w:rFonts w:ascii="Arial" w:hAnsi="Arial" w:cs="Arial"/>
                <w:szCs w:val="22"/>
              </w:rPr>
              <w:t>organising</w:t>
            </w:r>
            <w:proofErr w:type="spellEnd"/>
            <w:r>
              <w:rPr>
                <w:rFonts w:ascii="Arial" w:hAnsi="Arial" w:cs="Arial"/>
                <w:szCs w:val="22"/>
              </w:rPr>
              <w:t xml:space="preserve"> services.</w:t>
            </w:r>
          </w:p>
        </w:tc>
        <w:tc>
          <w:tcPr>
            <w:tcW w:w="1530" w:type="pct"/>
            <w:vMerge/>
          </w:tcPr>
          <w:p w:rsidR="002B7BCC" w:rsidRDefault="002B7BCC" w:rsidP="00A5430E">
            <w:pPr>
              <w:jc w:val="center"/>
              <w:rPr>
                <w:rFonts w:ascii="Arial" w:hAnsi="Arial" w:cs="Arial"/>
                <w:szCs w:val="22"/>
              </w:rPr>
            </w:pPr>
          </w:p>
        </w:tc>
      </w:tr>
      <w:tr w:rsidR="002B7BCC" w:rsidRPr="004D7A1A" w:rsidTr="002B7BCC">
        <w:trPr>
          <w:trHeight w:val="20"/>
        </w:trPr>
        <w:tc>
          <w:tcPr>
            <w:tcW w:w="635" w:type="pct"/>
            <w:hideMark/>
          </w:tcPr>
          <w:p w:rsidR="002B7BCC" w:rsidRPr="004D7A1A" w:rsidRDefault="002B7BCC" w:rsidP="00A5430E">
            <w:pPr>
              <w:spacing w:after="0" w:line="240" w:lineRule="auto"/>
              <w:jc w:val="center"/>
              <w:rPr>
                <w:rFonts w:ascii="Arial" w:hAnsi="Arial" w:cs="Arial"/>
                <w:szCs w:val="22"/>
                <w:lang w:val="en-GB" w:eastAsia="en-GB"/>
              </w:rPr>
            </w:pPr>
            <w:r w:rsidRPr="004D7A1A">
              <w:rPr>
                <w:rFonts w:ascii="Arial" w:hAnsi="Arial" w:cs="Arial"/>
                <w:szCs w:val="22"/>
                <w:lang w:val="en-GB" w:eastAsia="en-GB"/>
              </w:rPr>
              <w:t>Cambridgeshire County Council</w:t>
            </w:r>
          </w:p>
        </w:tc>
        <w:tc>
          <w:tcPr>
            <w:tcW w:w="646" w:type="pct"/>
            <w:hideMark/>
          </w:tcPr>
          <w:p w:rsidR="002B7BCC" w:rsidRDefault="002B7BCC" w:rsidP="00A5430E">
            <w:pPr>
              <w:spacing w:after="0" w:line="240" w:lineRule="auto"/>
              <w:jc w:val="center"/>
              <w:rPr>
                <w:rFonts w:ascii="Arial" w:hAnsi="Arial" w:cs="Arial"/>
                <w:szCs w:val="22"/>
                <w:lang w:val="en-GB" w:eastAsia="en-GB"/>
              </w:rPr>
            </w:pPr>
            <w:r w:rsidRPr="004D7A1A">
              <w:rPr>
                <w:rFonts w:ascii="Arial" w:hAnsi="Arial" w:cs="Arial"/>
                <w:szCs w:val="22"/>
                <w:lang w:val="en-GB" w:eastAsia="en-GB"/>
              </w:rPr>
              <w:t>Growth and associated challenges</w:t>
            </w:r>
          </w:p>
          <w:p w:rsidR="002B7BCC" w:rsidRPr="004D7A1A" w:rsidRDefault="002B7BCC" w:rsidP="00A5430E">
            <w:pPr>
              <w:spacing w:after="0" w:line="240" w:lineRule="auto"/>
              <w:jc w:val="center"/>
              <w:rPr>
                <w:rFonts w:ascii="Arial" w:hAnsi="Arial" w:cs="Arial"/>
                <w:szCs w:val="22"/>
                <w:lang w:val="en-GB" w:eastAsia="en-GB"/>
              </w:rPr>
            </w:pPr>
          </w:p>
        </w:tc>
        <w:tc>
          <w:tcPr>
            <w:tcW w:w="2189" w:type="pct"/>
          </w:tcPr>
          <w:p w:rsidR="002B7BCC" w:rsidRPr="004D7A1A" w:rsidRDefault="002B7BCC" w:rsidP="00A5430E">
            <w:pPr>
              <w:spacing w:line="240" w:lineRule="auto"/>
              <w:jc w:val="center"/>
              <w:rPr>
                <w:rFonts w:ascii="Arial" w:hAnsi="Arial" w:cs="Arial"/>
                <w:szCs w:val="22"/>
              </w:rPr>
            </w:pPr>
            <w:r>
              <w:rPr>
                <w:rFonts w:ascii="Arial" w:hAnsi="Arial" w:cs="Arial"/>
                <w:szCs w:val="22"/>
              </w:rPr>
              <w:t xml:space="preserve">This case study will focus on economic growth. By </w:t>
            </w:r>
            <w:proofErr w:type="spellStart"/>
            <w:r>
              <w:rPr>
                <w:rFonts w:ascii="Arial" w:hAnsi="Arial" w:cs="Arial"/>
                <w:szCs w:val="22"/>
              </w:rPr>
              <w:t>analysing</w:t>
            </w:r>
            <w:proofErr w:type="spellEnd"/>
            <w:r>
              <w:rPr>
                <w:rFonts w:ascii="Arial" w:hAnsi="Arial" w:cs="Arial"/>
                <w:szCs w:val="22"/>
              </w:rPr>
              <w:t xml:space="preserve"> partnerships between the county council, city council, district councils and </w:t>
            </w:r>
            <w:proofErr w:type="spellStart"/>
            <w:r>
              <w:rPr>
                <w:rFonts w:ascii="Arial" w:hAnsi="Arial" w:cs="Arial"/>
                <w:szCs w:val="22"/>
              </w:rPr>
              <w:t>neighbouring</w:t>
            </w:r>
            <w:proofErr w:type="spellEnd"/>
            <w:r>
              <w:rPr>
                <w:rFonts w:ascii="Arial" w:hAnsi="Arial" w:cs="Arial"/>
                <w:szCs w:val="22"/>
              </w:rPr>
              <w:t xml:space="preserve"> Peterborough Council, it will enable us to draw out learning on cross-border transformation and insights into cooperation that are highly relevant </w:t>
            </w:r>
            <w:r w:rsidR="00B65CD9">
              <w:rPr>
                <w:rFonts w:ascii="Arial" w:hAnsi="Arial" w:cs="Arial"/>
                <w:szCs w:val="22"/>
              </w:rPr>
              <w:t>given</w:t>
            </w:r>
            <w:r>
              <w:rPr>
                <w:rFonts w:ascii="Arial" w:hAnsi="Arial" w:cs="Arial"/>
                <w:szCs w:val="22"/>
              </w:rPr>
              <w:t xml:space="preserve"> the current debate on greater devolution.</w:t>
            </w:r>
          </w:p>
        </w:tc>
        <w:tc>
          <w:tcPr>
            <w:tcW w:w="1530" w:type="pct"/>
            <w:vMerge/>
          </w:tcPr>
          <w:p w:rsidR="002B7BCC" w:rsidRDefault="002B7BCC" w:rsidP="00A5430E">
            <w:pPr>
              <w:jc w:val="center"/>
              <w:rPr>
                <w:rFonts w:ascii="Arial" w:hAnsi="Arial" w:cs="Arial"/>
                <w:szCs w:val="22"/>
              </w:rPr>
            </w:pPr>
          </w:p>
        </w:tc>
      </w:tr>
    </w:tbl>
    <w:p w:rsidR="002B7BCC" w:rsidRPr="002B7BCC" w:rsidRDefault="002B7BCC" w:rsidP="00A5430E">
      <w:pPr>
        <w:jc w:val="center"/>
        <w:rPr>
          <w:rFonts w:ascii="Arial" w:hAnsi="Arial" w:cs="Arial"/>
          <w:b/>
          <w:szCs w:val="22"/>
        </w:rPr>
      </w:pPr>
    </w:p>
    <w:sectPr w:rsidR="002B7BCC" w:rsidRPr="002B7BCC" w:rsidSect="002B7BCC">
      <w:pgSz w:w="16840" w:h="11907" w:orient="landscape" w:code="9"/>
      <w:pgMar w:top="1418" w:right="1418" w:bottom="1418" w:left="851"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3A5" w:rsidRDefault="00DB03A5">
      <w:r>
        <w:separator/>
      </w:r>
    </w:p>
  </w:endnote>
  <w:endnote w:type="continuationSeparator" w:id="0">
    <w:p w:rsidR="00DB03A5" w:rsidRDefault="00DB0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28A4A98-D1D9-4633-99AF-57C7277A5123}"/>
  </w:font>
  <w:font w:name="Arial">
    <w:panose1 w:val="020B0604020202020204"/>
    <w:charset w:val="00"/>
    <w:family w:val="swiss"/>
    <w:pitch w:val="variable"/>
    <w:sig w:usb0="20002A87" w:usb1="00000000" w:usb2="00000000" w:usb3="00000000" w:csb0="000001FF" w:csb1="00000000"/>
  </w:font>
  <w:font w:name="Arial MT Std Light">
    <w:altName w:val="Arial MT Std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2" w:fontKey="{4D29AA3E-4721-43A5-A02D-22B9FF4703BD}"/>
  </w:font>
  <w:font w:name="Cambria">
    <w:panose1 w:val="02040503050406030204"/>
    <w:charset w:val="00"/>
    <w:family w:val="roman"/>
    <w:pitch w:val="variable"/>
    <w:sig w:usb0="E00002FF" w:usb1="400004FF" w:usb2="00000000" w:usb3="00000000" w:csb0="0000019F" w:csb1="00000000"/>
    <w:embedRegular r:id="rId3" w:fontKey="{6B3385CA-4346-4E3F-AC43-DE6B78A940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A1A" w:rsidRDefault="004D7A1A">
    <w:pPr>
      <w:pStyle w:val="Footer"/>
      <w:jc w:val="center"/>
    </w:pPr>
  </w:p>
  <w:p w:rsidR="001A07F1" w:rsidRDefault="001A07F1">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3A5" w:rsidRDefault="00DB03A5">
      <w:r>
        <w:separator/>
      </w:r>
    </w:p>
  </w:footnote>
  <w:footnote w:type="continuationSeparator" w:id="0">
    <w:p w:rsidR="00DB03A5" w:rsidRDefault="00DB03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669E4658" wp14:editId="60FD9AA6">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E0684D" w:rsidP="004B0FD9">
          <w:pPr>
            <w:pStyle w:val="Header"/>
            <w:rPr>
              <w:rFonts w:ascii="Arial" w:hAnsi="Arial" w:cs="Arial"/>
              <w:b/>
              <w:szCs w:val="22"/>
            </w:rPr>
          </w:pPr>
          <w:r>
            <w:rPr>
              <w:rFonts w:ascii="Arial" w:hAnsi="Arial" w:cs="Arial"/>
              <w:b/>
              <w:szCs w:val="22"/>
            </w:rPr>
            <w:t>People and Places Board</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8E47D4" w:rsidP="008E47D4">
          <w:pPr>
            <w:pStyle w:val="Header"/>
            <w:spacing w:before="60"/>
            <w:rPr>
              <w:rFonts w:ascii="Arial" w:hAnsi="Arial" w:cs="Arial"/>
              <w:szCs w:val="22"/>
            </w:rPr>
          </w:pPr>
          <w:r>
            <w:rPr>
              <w:rFonts w:ascii="Arial" w:hAnsi="Arial" w:cs="Arial"/>
              <w:szCs w:val="22"/>
            </w:rPr>
            <w:t>15</w:t>
          </w:r>
          <w:r w:rsidR="002F4335">
            <w:rPr>
              <w:rFonts w:ascii="Arial" w:hAnsi="Arial" w:cs="Arial"/>
              <w:szCs w:val="22"/>
            </w:rPr>
            <w:t xml:space="preserve"> </w:t>
          </w:r>
          <w:r>
            <w:rPr>
              <w:rFonts w:ascii="Arial" w:hAnsi="Arial" w:cs="Arial"/>
              <w:szCs w:val="22"/>
            </w:rPr>
            <w:t>January 2015</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0F71F526" wp14:editId="21D67BC9">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4B89416D" wp14:editId="6B9FDCC5">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E0684D" w:rsidP="004B0FD9">
          <w:pPr>
            <w:pStyle w:val="Header"/>
            <w:rPr>
              <w:rFonts w:ascii="Arial" w:hAnsi="Arial" w:cs="Arial"/>
              <w:b/>
              <w:szCs w:val="22"/>
            </w:rPr>
          </w:pPr>
          <w:r>
            <w:rPr>
              <w:rFonts w:ascii="Arial" w:hAnsi="Arial" w:cs="Arial"/>
              <w:b/>
              <w:szCs w:val="22"/>
            </w:rPr>
            <w:t>People and Places Board</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8E47D4" w:rsidP="004B0FD9">
          <w:pPr>
            <w:pStyle w:val="Header"/>
            <w:spacing w:before="60"/>
            <w:rPr>
              <w:rFonts w:ascii="Arial" w:hAnsi="Arial" w:cs="Arial"/>
              <w:szCs w:val="22"/>
            </w:rPr>
          </w:pPr>
          <w:r>
            <w:rPr>
              <w:rFonts w:ascii="Arial" w:hAnsi="Arial" w:cs="Arial"/>
              <w:szCs w:val="22"/>
            </w:rPr>
            <w:t>15 January 2015</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68BB"/>
    <w:multiLevelType w:val="hybridMultilevel"/>
    <w:tmpl w:val="5B20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C10720"/>
    <w:multiLevelType w:val="hybridMultilevel"/>
    <w:tmpl w:val="E402B4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2809C9"/>
    <w:multiLevelType w:val="hybridMultilevel"/>
    <w:tmpl w:val="5DFCFB6A"/>
    <w:lvl w:ilvl="0" w:tplc="F8465AA8">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E6F435E"/>
    <w:multiLevelType w:val="hybridMultilevel"/>
    <w:tmpl w:val="4906E93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nsid w:val="25E8749E"/>
    <w:multiLevelType w:val="hybridMultilevel"/>
    <w:tmpl w:val="1EF62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6627D4"/>
    <w:multiLevelType w:val="hybridMultilevel"/>
    <w:tmpl w:val="5C021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173793F"/>
    <w:multiLevelType w:val="hybridMultilevel"/>
    <w:tmpl w:val="966A0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5F6038C"/>
    <w:multiLevelType w:val="hybridMultilevel"/>
    <w:tmpl w:val="86C4B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5FD5AF9"/>
    <w:multiLevelType w:val="hybridMultilevel"/>
    <w:tmpl w:val="27763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6076046"/>
    <w:multiLevelType w:val="hybridMultilevel"/>
    <w:tmpl w:val="383493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6E10188"/>
    <w:multiLevelType w:val="multilevel"/>
    <w:tmpl w:val="659805B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7351452B"/>
    <w:multiLevelType w:val="hybridMultilevel"/>
    <w:tmpl w:val="A15CBCE8"/>
    <w:lvl w:ilvl="0" w:tplc="08090013">
      <w:start w:val="1"/>
      <w:numFmt w:val="upperRoman"/>
      <w:lvlText w:val="%1."/>
      <w:lvlJc w:val="right"/>
      <w:pPr>
        <w:ind w:left="1074" w:hanging="360"/>
      </w:pPr>
      <w:rPr>
        <w:rFont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nsid w:val="76167A90"/>
    <w:multiLevelType w:val="hybridMultilevel"/>
    <w:tmpl w:val="8AD0E8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0"/>
  </w:num>
  <w:num w:numId="4">
    <w:abstractNumId w:val="2"/>
  </w:num>
  <w:num w:numId="5">
    <w:abstractNumId w:val="12"/>
  </w:num>
  <w:num w:numId="6">
    <w:abstractNumId w:val="9"/>
  </w:num>
  <w:num w:numId="7">
    <w:abstractNumId w:val="11"/>
  </w:num>
  <w:num w:numId="8">
    <w:abstractNumId w:val="1"/>
  </w:num>
  <w:num w:numId="9">
    <w:abstractNumId w:val="5"/>
  </w:num>
  <w:num w:numId="10">
    <w:abstractNumId w:val="7"/>
  </w:num>
  <w:num w:numId="11">
    <w:abstractNumId w:val="3"/>
  </w:num>
  <w:num w:numId="12">
    <w:abstractNumId w:val="6"/>
  </w:num>
  <w:num w:numId="13">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05A5"/>
    <w:rsid w:val="0005285D"/>
    <w:rsid w:val="00061956"/>
    <w:rsid w:val="00067448"/>
    <w:rsid w:val="00081B2C"/>
    <w:rsid w:val="00084E44"/>
    <w:rsid w:val="000A3935"/>
    <w:rsid w:val="000A7FC2"/>
    <w:rsid w:val="000B09F5"/>
    <w:rsid w:val="000C3360"/>
    <w:rsid w:val="000D2127"/>
    <w:rsid w:val="000D2BDB"/>
    <w:rsid w:val="000D642E"/>
    <w:rsid w:val="000D702D"/>
    <w:rsid w:val="000E5E39"/>
    <w:rsid w:val="00100FC2"/>
    <w:rsid w:val="0010253D"/>
    <w:rsid w:val="001172B6"/>
    <w:rsid w:val="0012167C"/>
    <w:rsid w:val="001224A4"/>
    <w:rsid w:val="00126ACE"/>
    <w:rsid w:val="00132025"/>
    <w:rsid w:val="00140DC5"/>
    <w:rsid w:val="00173D5A"/>
    <w:rsid w:val="0017617B"/>
    <w:rsid w:val="00196E26"/>
    <w:rsid w:val="001A07F1"/>
    <w:rsid w:val="001A7A02"/>
    <w:rsid w:val="001D2C76"/>
    <w:rsid w:val="001D6703"/>
    <w:rsid w:val="001E476B"/>
    <w:rsid w:val="001E4CE7"/>
    <w:rsid w:val="001E7B47"/>
    <w:rsid w:val="002046E3"/>
    <w:rsid w:val="0021114E"/>
    <w:rsid w:val="00223F45"/>
    <w:rsid w:val="002414C2"/>
    <w:rsid w:val="0024706D"/>
    <w:rsid w:val="00247593"/>
    <w:rsid w:val="00254DF4"/>
    <w:rsid w:val="00280652"/>
    <w:rsid w:val="002A0C7D"/>
    <w:rsid w:val="002A0D9E"/>
    <w:rsid w:val="002B7BCC"/>
    <w:rsid w:val="002D0658"/>
    <w:rsid w:val="002E17B0"/>
    <w:rsid w:val="002F15DD"/>
    <w:rsid w:val="002F4335"/>
    <w:rsid w:val="00302667"/>
    <w:rsid w:val="003066C9"/>
    <w:rsid w:val="00314472"/>
    <w:rsid w:val="00324E86"/>
    <w:rsid w:val="00363DE6"/>
    <w:rsid w:val="00363ED4"/>
    <w:rsid w:val="00372DE6"/>
    <w:rsid w:val="0038542A"/>
    <w:rsid w:val="003978FB"/>
    <w:rsid w:val="003A4FA1"/>
    <w:rsid w:val="003B1232"/>
    <w:rsid w:val="003C77A8"/>
    <w:rsid w:val="003E20D5"/>
    <w:rsid w:val="003E4825"/>
    <w:rsid w:val="003E4B3E"/>
    <w:rsid w:val="003F2951"/>
    <w:rsid w:val="0041006B"/>
    <w:rsid w:val="0042168F"/>
    <w:rsid w:val="00435D57"/>
    <w:rsid w:val="004401AF"/>
    <w:rsid w:val="00444C86"/>
    <w:rsid w:val="00481354"/>
    <w:rsid w:val="004834B9"/>
    <w:rsid w:val="00490DD4"/>
    <w:rsid w:val="004976FF"/>
    <w:rsid w:val="0049799C"/>
    <w:rsid w:val="004B0FD9"/>
    <w:rsid w:val="004C4DFA"/>
    <w:rsid w:val="004D36F3"/>
    <w:rsid w:val="004D7A1A"/>
    <w:rsid w:val="004F12FE"/>
    <w:rsid w:val="00516D9E"/>
    <w:rsid w:val="005432F0"/>
    <w:rsid w:val="00544E5C"/>
    <w:rsid w:val="005465E4"/>
    <w:rsid w:val="00546D0D"/>
    <w:rsid w:val="005557FC"/>
    <w:rsid w:val="00575EED"/>
    <w:rsid w:val="005829B3"/>
    <w:rsid w:val="005A4917"/>
    <w:rsid w:val="005B3508"/>
    <w:rsid w:val="005B6237"/>
    <w:rsid w:val="005C5A75"/>
    <w:rsid w:val="005E38A9"/>
    <w:rsid w:val="005F0364"/>
    <w:rsid w:val="005F2C07"/>
    <w:rsid w:val="005F364F"/>
    <w:rsid w:val="00601A2D"/>
    <w:rsid w:val="00607C28"/>
    <w:rsid w:val="006137EA"/>
    <w:rsid w:val="00616455"/>
    <w:rsid w:val="00617B72"/>
    <w:rsid w:val="00646A98"/>
    <w:rsid w:val="0064798E"/>
    <w:rsid w:val="00650936"/>
    <w:rsid w:val="0065247D"/>
    <w:rsid w:val="00654832"/>
    <w:rsid w:val="0068004F"/>
    <w:rsid w:val="00680B4F"/>
    <w:rsid w:val="00690B09"/>
    <w:rsid w:val="006A0E31"/>
    <w:rsid w:val="006A5B68"/>
    <w:rsid w:val="006B4E36"/>
    <w:rsid w:val="006C33DB"/>
    <w:rsid w:val="006C6FAD"/>
    <w:rsid w:val="006F0CCB"/>
    <w:rsid w:val="006F4382"/>
    <w:rsid w:val="006F51A6"/>
    <w:rsid w:val="0070035A"/>
    <w:rsid w:val="0070637A"/>
    <w:rsid w:val="00706D3A"/>
    <w:rsid w:val="00717ACA"/>
    <w:rsid w:val="0075045E"/>
    <w:rsid w:val="007670B0"/>
    <w:rsid w:val="00781D8E"/>
    <w:rsid w:val="007A063E"/>
    <w:rsid w:val="007B7A0E"/>
    <w:rsid w:val="007C1849"/>
    <w:rsid w:val="007C2BC2"/>
    <w:rsid w:val="007C6391"/>
    <w:rsid w:val="007E2685"/>
    <w:rsid w:val="007F248F"/>
    <w:rsid w:val="007F24E8"/>
    <w:rsid w:val="007F3F14"/>
    <w:rsid w:val="008262D6"/>
    <w:rsid w:val="00841710"/>
    <w:rsid w:val="00860C8D"/>
    <w:rsid w:val="0087174A"/>
    <w:rsid w:val="0087546A"/>
    <w:rsid w:val="008772F4"/>
    <w:rsid w:val="00893E53"/>
    <w:rsid w:val="008A6673"/>
    <w:rsid w:val="008C3AFD"/>
    <w:rsid w:val="008D1B23"/>
    <w:rsid w:val="008D332D"/>
    <w:rsid w:val="008E47D4"/>
    <w:rsid w:val="008E5AE8"/>
    <w:rsid w:val="008F3A81"/>
    <w:rsid w:val="008F40B2"/>
    <w:rsid w:val="00914A91"/>
    <w:rsid w:val="00923D7F"/>
    <w:rsid w:val="0092710B"/>
    <w:rsid w:val="00931FA5"/>
    <w:rsid w:val="0094468C"/>
    <w:rsid w:val="00951918"/>
    <w:rsid w:val="00967F3E"/>
    <w:rsid w:val="00982B41"/>
    <w:rsid w:val="009B0968"/>
    <w:rsid w:val="009B19DA"/>
    <w:rsid w:val="009C64BE"/>
    <w:rsid w:val="009C7622"/>
    <w:rsid w:val="009C799F"/>
    <w:rsid w:val="009D5D4A"/>
    <w:rsid w:val="009D6157"/>
    <w:rsid w:val="009E1207"/>
    <w:rsid w:val="009E17B8"/>
    <w:rsid w:val="009E4BE2"/>
    <w:rsid w:val="009E64CF"/>
    <w:rsid w:val="009F3EC6"/>
    <w:rsid w:val="00A03C91"/>
    <w:rsid w:val="00A05560"/>
    <w:rsid w:val="00A05A24"/>
    <w:rsid w:val="00A41125"/>
    <w:rsid w:val="00A41C8C"/>
    <w:rsid w:val="00A43A05"/>
    <w:rsid w:val="00A47F03"/>
    <w:rsid w:val="00A5430E"/>
    <w:rsid w:val="00A601EC"/>
    <w:rsid w:val="00A67E0E"/>
    <w:rsid w:val="00A71CD2"/>
    <w:rsid w:val="00A75A28"/>
    <w:rsid w:val="00A7644D"/>
    <w:rsid w:val="00A9189F"/>
    <w:rsid w:val="00A92B3B"/>
    <w:rsid w:val="00AA5C07"/>
    <w:rsid w:val="00AA6F4D"/>
    <w:rsid w:val="00AC4A53"/>
    <w:rsid w:val="00AD06B8"/>
    <w:rsid w:val="00AD4814"/>
    <w:rsid w:val="00AE011A"/>
    <w:rsid w:val="00B0159A"/>
    <w:rsid w:val="00B01F05"/>
    <w:rsid w:val="00B162A5"/>
    <w:rsid w:val="00B26BFD"/>
    <w:rsid w:val="00B51B1C"/>
    <w:rsid w:val="00B5225F"/>
    <w:rsid w:val="00B5364D"/>
    <w:rsid w:val="00B63F0D"/>
    <w:rsid w:val="00B65CD9"/>
    <w:rsid w:val="00B668B0"/>
    <w:rsid w:val="00B67071"/>
    <w:rsid w:val="00B7585E"/>
    <w:rsid w:val="00B75F30"/>
    <w:rsid w:val="00B9382B"/>
    <w:rsid w:val="00BA5773"/>
    <w:rsid w:val="00BB212B"/>
    <w:rsid w:val="00BC3B14"/>
    <w:rsid w:val="00BC3B9F"/>
    <w:rsid w:val="00BD4D88"/>
    <w:rsid w:val="00BE1A18"/>
    <w:rsid w:val="00BF4F9E"/>
    <w:rsid w:val="00C214D9"/>
    <w:rsid w:val="00C21FC8"/>
    <w:rsid w:val="00C342FB"/>
    <w:rsid w:val="00C36EBD"/>
    <w:rsid w:val="00C414B0"/>
    <w:rsid w:val="00C53627"/>
    <w:rsid w:val="00C56860"/>
    <w:rsid w:val="00C56D09"/>
    <w:rsid w:val="00C63BF4"/>
    <w:rsid w:val="00C65811"/>
    <w:rsid w:val="00C71A85"/>
    <w:rsid w:val="00C82C83"/>
    <w:rsid w:val="00C9258A"/>
    <w:rsid w:val="00CA1498"/>
    <w:rsid w:val="00CB12CB"/>
    <w:rsid w:val="00CC0245"/>
    <w:rsid w:val="00CC1FE4"/>
    <w:rsid w:val="00CE2310"/>
    <w:rsid w:val="00D03F57"/>
    <w:rsid w:val="00D07F61"/>
    <w:rsid w:val="00D1779A"/>
    <w:rsid w:val="00D31617"/>
    <w:rsid w:val="00D320A0"/>
    <w:rsid w:val="00D34B64"/>
    <w:rsid w:val="00D42777"/>
    <w:rsid w:val="00D620BE"/>
    <w:rsid w:val="00D6337F"/>
    <w:rsid w:val="00D64225"/>
    <w:rsid w:val="00D66905"/>
    <w:rsid w:val="00D77253"/>
    <w:rsid w:val="00D84788"/>
    <w:rsid w:val="00D86D97"/>
    <w:rsid w:val="00D903DC"/>
    <w:rsid w:val="00D96178"/>
    <w:rsid w:val="00DA0183"/>
    <w:rsid w:val="00DB03A5"/>
    <w:rsid w:val="00DD7640"/>
    <w:rsid w:val="00DF11AC"/>
    <w:rsid w:val="00E03C2F"/>
    <w:rsid w:val="00E0684D"/>
    <w:rsid w:val="00E11424"/>
    <w:rsid w:val="00E231C1"/>
    <w:rsid w:val="00E27467"/>
    <w:rsid w:val="00E4011A"/>
    <w:rsid w:val="00E52D8B"/>
    <w:rsid w:val="00E64FBC"/>
    <w:rsid w:val="00E650C7"/>
    <w:rsid w:val="00E7710E"/>
    <w:rsid w:val="00E83EB8"/>
    <w:rsid w:val="00E84B8B"/>
    <w:rsid w:val="00E87060"/>
    <w:rsid w:val="00EB1237"/>
    <w:rsid w:val="00EC17BD"/>
    <w:rsid w:val="00EC7EC6"/>
    <w:rsid w:val="00ED540A"/>
    <w:rsid w:val="00ED6541"/>
    <w:rsid w:val="00F0154D"/>
    <w:rsid w:val="00F23B3B"/>
    <w:rsid w:val="00F27493"/>
    <w:rsid w:val="00F32065"/>
    <w:rsid w:val="00F6257D"/>
    <w:rsid w:val="00F6671D"/>
    <w:rsid w:val="00F66928"/>
    <w:rsid w:val="00F7271F"/>
    <w:rsid w:val="00F74F32"/>
    <w:rsid w:val="00F77051"/>
    <w:rsid w:val="00F845EC"/>
    <w:rsid w:val="00F866E4"/>
    <w:rsid w:val="00F95A3A"/>
    <w:rsid w:val="00FA46A6"/>
    <w:rsid w:val="00FA61C9"/>
    <w:rsid w:val="00FB295D"/>
    <w:rsid w:val="00FC7FAC"/>
    <w:rsid w:val="00FE181A"/>
    <w:rsid w:val="00FF26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A46A6"/>
    <w:pPr>
      <w:tabs>
        <w:tab w:val="left" w:pos="3600"/>
      </w:tabs>
      <w:jc w:val="both"/>
    </w:pPr>
    <w:rPr>
      <w:sz w:val="20"/>
      <w:lang w:eastAsia="en-US"/>
    </w:rPr>
  </w:style>
  <w:style w:type="character" w:customStyle="1" w:styleId="FootnoteTextChar">
    <w:name w:val="Footnote Text Char"/>
    <w:basedOn w:val="DefaultParagraphFont"/>
    <w:link w:val="FootnoteText"/>
    <w:rsid w:val="00FA46A6"/>
    <w:rPr>
      <w:rFonts w:ascii="Frutiger 45 Light" w:hAnsi="Frutiger 45 Light"/>
      <w:lang w:eastAsia="en-US"/>
    </w:rPr>
  </w:style>
  <w:style w:type="character" w:styleId="FootnoteReference">
    <w:name w:val="footnote reference"/>
    <w:rsid w:val="00FA46A6"/>
    <w:rPr>
      <w:vertAlign w:val="superscript"/>
    </w:rPr>
  </w:style>
  <w:style w:type="character" w:customStyle="1" w:styleId="st">
    <w:name w:val="st"/>
    <w:basedOn w:val="DefaultParagraphFont"/>
    <w:rsid w:val="00FA46A6"/>
  </w:style>
  <w:style w:type="character" w:styleId="HTMLCite">
    <w:name w:val="HTML Cite"/>
    <w:basedOn w:val="DefaultParagraphFont"/>
    <w:uiPriority w:val="99"/>
    <w:unhideWhenUsed/>
    <w:rsid w:val="00196E26"/>
    <w:rPr>
      <w:i/>
      <w:iCs/>
    </w:rPr>
  </w:style>
  <w:style w:type="character" w:customStyle="1" w:styleId="FooterChar">
    <w:name w:val="Footer Char"/>
    <w:basedOn w:val="DefaultParagraphFont"/>
    <w:link w:val="Footer"/>
    <w:uiPriority w:val="99"/>
    <w:rsid w:val="00E03C2F"/>
    <w:rPr>
      <w:rFonts w:ascii="Frutiger 45 Light" w:hAnsi="Frutiger 45 Light"/>
      <w:sz w:val="22"/>
    </w:rPr>
  </w:style>
  <w:style w:type="paragraph" w:customStyle="1" w:styleId="Default">
    <w:name w:val="Default"/>
    <w:rsid w:val="00D03F57"/>
    <w:pPr>
      <w:autoSpaceDE w:val="0"/>
      <w:autoSpaceDN w:val="0"/>
      <w:adjustRightInd w:val="0"/>
    </w:pPr>
    <w:rPr>
      <w:rFonts w:ascii="Arial" w:hAnsi="Arial" w:cs="Arial"/>
      <w:color w:val="000000"/>
      <w:sz w:val="24"/>
      <w:szCs w:val="24"/>
    </w:rPr>
  </w:style>
  <w:style w:type="paragraph" w:customStyle="1" w:styleId="Pa9">
    <w:name w:val="Pa9"/>
    <w:basedOn w:val="Default"/>
    <w:next w:val="Default"/>
    <w:uiPriority w:val="99"/>
    <w:rsid w:val="000505A5"/>
    <w:pPr>
      <w:spacing w:line="221" w:lineRule="atLeast"/>
    </w:pPr>
    <w:rPr>
      <w:rFonts w:ascii="Arial MT Std Light" w:eastAsiaTheme="minorHAnsi" w:hAnsi="Arial MT Std Light" w:cstheme="minorBidi"/>
      <w:color w:val="auto"/>
      <w:lang w:eastAsia="en-US"/>
    </w:rPr>
  </w:style>
  <w:style w:type="character" w:styleId="Emphasis">
    <w:name w:val="Emphasis"/>
    <w:basedOn w:val="DefaultParagraphFont"/>
    <w:uiPriority w:val="20"/>
    <w:qFormat/>
    <w:rsid w:val="000505A5"/>
    <w:rPr>
      <w:i/>
      <w:iCs/>
    </w:rPr>
  </w:style>
  <w:style w:type="table" w:styleId="TableGrid1">
    <w:name w:val="Table Grid 1"/>
    <w:basedOn w:val="TableNormal"/>
    <w:rsid w:val="004D7A1A"/>
    <w:pPr>
      <w:spacing w:after="80" w:line="288" w:lineRule="auto"/>
      <w:jc w:val="both"/>
    </w:pPr>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A46A6"/>
    <w:pPr>
      <w:tabs>
        <w:tab w:val="left" w:pos="3600"/>
      </w:tabs>
      <w:jc w:val="both"/>
    </w:pPr>
    <w:rPr>
      <w:sz w:val="20"/>
      <w:lang w:eastAsia="en-US"/>
    </w:rPr>
  </w:style>
  <w:style w:type="character" w:customStyle="1" w:styleId="FootnoteTextChar">
    <w:name w:val="Footnote Text Char"/>
    <w:basedOn w:val="DefaultParagraphFont"/>
    <w:link w:val="FootnoteText"/>
    <w:rsid w:val="00FA46A6"/>
    <w:rPr>
      <w:rFonts w:ascii="Frutiger 45 Light" w:hAnsi="Frutiger 45 Light"/>
      <w:lang w:eastAsia="en-US"/>
    </w:rPr>
  </w:style>
  <w:style w:type="character" w:styleId="FootnoteReference">
    <w:name w:val="footnote reference"/>
    <w:rsid w:val="00FA46A6"/>
    <w:rPr>
      <w:vertAlign w:val="superscript"/>
    </w:rPr>
  </w:style>
  <w:style w:type="character" w:customStyle="1" w:styleId="st">
    <w:name w:val="st"/>
    <w:basedOn w:val="DefaultParagraphFont"/>
    <w:rsid w:val="00FA46A6"/>
  </w:style>
  <w:style w:type="character" w:styleId="HTMLCite">
    <w:name w:val="HTML Cite"/>
    <w:basedOn w:val="DefaultParagraphFont"/>
    <w:uiPriority w:val="99"/>
    <w:unhideWhenUsed/>
    <w:rsid w:val="00196E26"/>
    <w:rPr>
      <w:i/>
      <w:iCs/>
    </w:rPr>
  </w:style>
  <w:style w:type="character" w:customStyle="1" w:styleId="FooterChar">
    <w:name w:val="Footer Char"/>
    <w:basedOn w:val="DefaultParagraphFont"/>
    <w:link w:val="Footer"/>
    <w:uiPriority w:val="99"/>
    <w:rsid w:val="00E03C2F"/>
    <w:rPr>
      <w:rFonts w:ascii="Frutiger 45 Light" w:hAnsi="Frutiger 45 Light"/>
      <w:sz w:val="22"/>
    </w:rPr>
  </w:style>
  <w:style w:type="paragraph" w:customStyle="1" w:styleId="Default">
    <w:name w:val="Default"/>
    <w:rsid w:val="00D03F57"/>
    <w:pPr>
      <w:autoSpaceDE w:val="0"/>
      <w:autoSpaceDN w:val="0"/>
      <w:adjustRightInd w:val="0"/>
    </w:pPr>
    <w:rPr>
      <w:rFonts w:ascii="Arial" w:hAnsi="Arial" w:cs="Arial"/>
      <w:color w:val="000000"/>
      <w:sz w:val="24"/>
      <w:szCs w:val="24"/>
    </w:rPr>
  </w:style>
  <w:style w:type="paragraph" w:customStyle="1" w:styleId="Pa9">
    <w:name w:val="Pa9"/>
    <w:basedOn w:val="Default"/>
    <w:next w:val="Default"/>
    <w:uiPriority w:val="99"/>
    <w:rsid w:val="000505A5"/>
    <w:pPr>
      <w:spacing w:line="221" w:lineRule="atLeast"/>
    </w:pPr>
    <w:rPr>
      <w:rFonts w:ascii="Arial MT Std Light" w:eastAsiaTheme="minorHAnsi" w:hAnsi="Arial MT Std Light" w:cstheme="minorBidi"/>
      <w:color w:val="auto"/>
      <w:lang w:eastAsia="en-US"/>
    </w:rPr>
  </w:style>
  <w:style w:type="character" w:styleId="Emphasis">
    <w:name w:val="Emphasis"/>
    <w:basedOn w:val="DefaultParagraphFont"/>
    <w:uiPriority w:val="20"/>
    <w:qFormat/>
    <w:rsid w:val="000505A5"/>
    <w:rPr>
      <w:i/>
      <w:iCs/>
    </w:rPr>
  </w:style>
  <w:style w:type="table" w:styleId="TableGrid1">
    <w:name w:val="Table Grid 1"/>
    <w:basedOn w:val="TableNormal"/>
    <w:rsid w:val="004D7A1A"/>
    <w:pPr>
      <w:spacing w:after="80" w:line="288" w:lineRule="auto"/>
      <w:jc w:val="both"/>
    </w:pPr>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7418">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211327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ublicservicetransformation.org/images/2902929_ChallengePanelReport_acc3.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Laura.Caton@local.gov.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B7C90-64DA-4BB8-8E9F-BEBD76A48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7</Pages>
  <Words>2382</Words>
  <Characters>13579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15930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Stephen Service</dc:creator>
  <cp:lastModifiedBy>David Symonds</cp:lastModifiedBy>
  <cp:revision>36</cp:revision>
  <cp:lastPrinted>2010-08-12T11:06:00Z</cp:lastPrinted>
  <dcterms:created xsi:type="dcterms:W3CDTF">2014-12-29T10:08:00Z</dcterms:created>
  <dcterms:modified xsi:type="dcterms:W3CDTF">2015-01-08T13:21:00Z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Report</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