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536" w:rsidRDefault="00ED5F13" w:rsidP="0021114E">
      <w:pPr>
        <w:pStyle w:val="LGAItemNoHeading"/>
        <w:spacing w:before="240"/>
        <w:rPr>
          <w:rFonts w:ascii="Arial" w:hAnsi="Arial" w:cs="Arial"/>
          <w:sz w:val="28"/>
          <w:szCs w:val="28"/>
        </w:rPr>
      </w:pPr>
      <w:r>
        <w:rPr>
          <w:rFonts w:ascii="Arial" w:hAnsi="Arial" w:cs="Arial"/>
          <w:sz w:val="28"/>
          <w:szCs w:val="28"/>
        </w:rPr>
        <w:t>Housing update</w:t>
      </w:r>
    </w:p>
    <w:p w:rsidR="00297536" w:rsidRPr="00297536" w:rsidRDefault="00297536" w:rsidP="0021114E">
      <w:pPr>
        <w:pStyle w:val="LGAItemNoHeading"/>
        <w:spacing w:before="240"/>
        <w:rPr>
          <w:rFonts w:ascii="Arial" w:hAnsi="Arial" w:cs="Arial"/>
          <w:sz w:val="22"/>
          <w:szCs w:val="22"/>
        </w:rPr>
      </w:pPr>
      <w:r>
        <w:rPr>
          <w:rFonts w:ascii="Arial" w:hAnsi="Arial" w:cs="Arial"/>
          <w:sz w:val="22"/>
          <w:szCs w:val="22"/>
        </w:rPr>
        <w:t>Purpose</w:t>
      </w: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ED5F13">
        <w:rPr>
          <w:rFonts w:ascii="Arial" w:hAnsi="Arial" w:cs="Arial"/>
          <w:szCs w:val="22"/>
        </w:rPr>
        <w:t>information</w:t>
      </w:r>
      <w:r w:rsidR="00297536">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ED5F13" w:rsidP="00C56860">
      <w:pPr>
        <w:pStyle w:val="MainText"/>
        <w:spacing w:line="240" w:lineRule="auto"/>
        <w:rPr>
          <w:rFonts w:ascii="Arial" w:hAnsi="Arial" w:cs="Arial"/>
          <w:szCs w:val="22"/>
        </w:rPr>
      </w:pPr>
      <w:r>
        <w:rPr>
          <w:rFonts w:ascii="Arial" w:hAnsi="Arial" w:cs="Arial"/>
          <w:szCs w:val="22"/>
        </w:rPr>
        <w:t xml:space="preserve">This report summarises recent </w:t>
      </w:r>
      <w:r w:rsidR="00971EBF">
        <w:rPr>
          <w:rFonts w:ascii="Arial" w:hAnsi="Arial" w:cs="Arial"/>
          <w:szCs w:val="22"/>
        </w:rPr>
        <w:t xml:space="preserve">LGA activity and </w:t>
      </w:r>
      <w:r>
        <w:rPr>
          <w:rFonts w:ascii="Arial" w:hAnsi="Arial" w:cs="Arial"/>
          <w:szCs w:val="22"/>
        </w:rPr>
        <w:t xml:space="preserve">developments </w:t>
      </w:r>
      <w:r w:rsidR="00971EBF">
        <w:rPr>
          <w:rFonts w:ascii="Arial" w:hAnsi="Arial" w:cs="Arial"/>
          <w:szCs w:val="22"/>
        </w:rPr>
        <w:t>in relation to the people and Places Boards’ agreed work programme on housing</w:t>
      </w:r>
      <w:r w:rsidR="00893A8A">
        <w:rPr>
          <w:rFonts w:ascii="Arial" w:hAnsi="Arial" w:cs="Arial"/>
          <w:szCs w:val="22"/>
        </w:rPr>
        <w:t xml:space="preserve"> issues</w:t>
      </w:r>
      <w:r w:rsidR="00971EBF">
        <w:rPr>
          <w:rFonts w:ascii="Arial" w:hAnsi="Arial" w:cs="Arial"/>
          <w:szCs w:val="22"/>
        </w:rPr>
        <w:t xml:space="preserve">.  </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D02214" w:rsidP="0021114E">
            <w:pPr>
              <w:pStyle w:val="MainText"/>
              <w:spacing w:line="240" w:lineRule="auto"/>
              <w:rPr>
                <w:rFonts w:ascii="Arial" w:hAnsi="Arial" w:cs="Arial"/>
                <w:szCs w:val="22"/>
              </w:rPr>
            </w:pPr>
            <w:r>
              <w:rPr>
                <w:rFonts w:ascii="Arial" w:hAnsi="Arial" w:cs="Arial"/>
                <w:szCs w:val="22"/>
              </w:rPr>
              <w:t>That the Board notes the report.</w:t>
            </w:r>
          </w:p>
          <w:p w:rsidR="000C3360" w:rsidRPr="0021114E" w:rsidRDefault="000C3360" w:rsidP="0021114E">
            <w:pPr>
              <w:pStyle w:val="MainText"/>
              <w:spacing w:line="240" w:lineRule="auto"/>
              <w:rPr>
                <w:rFonts w:ascii="Arial" w:hAnsi="Arial" w:cs="Arial"/>
                <w:szCs w:val="22"/>
              </w:rPr>
            </w:pPr>
          </w:p>
          <w:p w:rsidR="00A601EC"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9B74D2">
              <w:rPr>
                <w:rFonts w:ascii="Arial" w:hAnsi="Arial" w:cs="Arial"/>
                <w:b/>
                <w:szCs w:val="22"/>
              </w:rPr>
              <w:t>s</w:t>
            </w:r>
            <w:bookmarkStart w:id="0" w:name="_GoBack"/>
            <w:bookmarkEnd w:id="0"/>
          </w:p>
          <w:p w:rsidR="009B74D2" w:rsidRDefault="009B74D2" w:rsidP="009B74D2">
            <w:pPr>
              <w:pStyle w:val="MainText"/>
              <w:spacing w:line="240" w:lineRule="auto"/>
              <w:ind w:left="720"/>
              <w:rPr>
                <w:rFonts w:ascii="Arial" w:hAnsi="Arial" w:cs="Arial"/>
                <w:szCs w:val="22"/>
              </w:rPr>
            </w:pPr>
          </w:p>
          <w:p w:rsidR="00893A8A" w:rsidRDefault="009C5253" w:rsidP="009C5253">
            <w:pPr>
              <w:pStyle w:val="MainText"/>
              <w:numPr>
                <w:ilvl w:val="0"/>
                <w:numId w:val="30"/>
              </w:numPr>
              <w:spacing w:line="240" w:lineRule="auto"/>
              <w:rPr>
                <w:rFonts w:ascii="Arial" w:hAnsi="Arial" w:cs="Arial"/>
                <w:szCs w:val="22"/>
              </w:rPr>
            </w:pPr>
            <w:r>
              <w:rPr>
                <w:rFonts w:ascii="Arial" w:hAnsi="Arial" w:cs="Arial"/>
                <w:szCs w:val="22"/>
              </w:rPr>
              <w:t xml:space="preserve">Members may wish to submit evidence from their councils on the impact of the new affordable housing thresholds on smaller sites. </w:t>
            </w:r>
          </w:p>
          <w:p w:rsidR="009B74D2" w:rsidRDefault="009B74D2" w:rsidP="009B74D2">
            <w:pPr>
              <w:pStyle w:val="MainText"/>
              <w:spacing w:line="240" w:lineRule="auto"/>
              <w:rPr>
                <w:rFonts w:ascii="Arial" w:hAnsi="Arial" w:cs="Arial"/>
                <w:szCs w:val="22"/>
              </w:rPr>
            </w:pPr>
          </w:p>
          <w:p w:rsidR="009C5253" w:rsidRPr="00893A8A" w:rsidRDefault="00893A8A" w:rsidP="009C5253">
            <w:pPr>
              <w:pStyle w:val="MainText"/>
              <w:numPr>
                <w:ilvl w:val="0"/>
                <w:numId w:val="30"/>
              </w:numPr>
              <w:spacing w:line="240" w:lineRule="auto"/>
              <w:rPr>
                <w:rFonts w:ascii="Arial" w:hAnsi="Arial" w:cs="Arial"/>
                <w:szCs w:val="22"/>
              </w:rPr>
            </w:pPr>
            <w:r w:rsidRPr="00893A8A">
              <w:rPr>
                <w:rFonts w:ascii="Arial" w:hAnsi="Arial" w:cs="Arial"/>
                <w:szCs w:val="22"/>
              </w:rPr>
              <w:t xml:space="preserve">Officers to consolidate findings of Government’s Housing Review </w:t>
            </w:r>
            <w:r>
              <w:rPr>
                <w:rFonts w:ascii="Arial" w:hAnsi="Arial" w:cs="Arial"/>
                <w:szCs w:val="22"/>
              </w:rPr>
              <w:t xml:space="preserve">(once published) </w:t>
            </w:r>
            <w:r w:rsidRPr="00893A8A">
              <w:rPr>
                <w:rFonts w:ascii="Arial" w:hAnsi="Arial" w:cs="Arial"/>
                <w:szCs w:val="22"/>
              </w:rPr>
              <w:t xml:space="preserve">and Sir Michael Lyons’ Housing Review for the Labour Party </w:t>
            </w:r>
            <w:r w:rsidR="003F1529">
              <w:rPr>
                <w:rFonts w:ascii="Arial" w:hAnsi="Arial" w:cs="Arial"/>
                <w:szCs w:val="22"/>
              </w:rPr>
              <w:t>to inform further consideration of LGA policy on housing</w:t>
            </w:r>
            <w:r w:rsidRPr="00893A8A">
              <w:rPr>
                <w:rFonts w:ascii="Arial" w:hAnsi="Arial" w:cs="Arial"/>
                <w:szCs w:val="22"/>
              </w:rPr>
              <w:t xml:space="preserve"> in the light of the reviews. </w:t>
            </w:r>
            <w:r w:rsidRPr="00893A8A">
              <w:rPr>
                <w:rFonts w:ascii="Arial" w:hAnsi="Arial" w:cs="Arial"/>
                <w:szCs w:val="22"/>
              </w:rPr>
              <w:br/>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3F1529" w:rsidRDefault="003F1529" w:rsidP="0021114E">
            <w:pPr>
              <w:pStyle w:val="MainText"/>
              <w:spacing w:before="120" w:line="240" w:lineRule="auto"/>
              <w:rPr>
                <w:rFonts w:ascii="Arial" w:hAnsi="Arial" w:cs="Arial"/>
                <w:b/>
                <w:szCs w:val="22"/>
              </w:rPr>
            </w:pPr>
            <w:r>
              <w:rPr>
                <w:rFonts w:ascii="Arial" w:hAnsi="Arial" w:cs="Arial"/>
                <w:b/>
                <w:szCs w:val="22"/>
              </w:rPr>
              <w:t>Lead Member:</w:t>
            </w:r>
          </w:p>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3F1529" w:rsidRDefault="003F1529" w:rsidP="0021114E">
            <w:pPr>
              <w:pStyle w:val="MainText"/>
              <w:spacing w:before="120" w:line="240" w:lineRule="auto"/>
              <w:rPr>
                <w:rFonts w:ascii="Arial" w:hAnsi="Arial" w:cs="Arial"/>
                <w:szCs w:val="22"/>
              </w:rPr>
            </w:pPr>
            <w:r>
              <w:rPr>
                <w:rFonts w:ascii="Arial" w:hAnsi="Arial" w:cs="Arial"/>
                <w:szCs w:val="22"/>
              </w:rPr>
              <w:t>Cllr Heather Kidd</w:t>
            </w:r>
          </w:p>
          <w:p w:rsidR="00CC0245" w:rsidRPr="0021114E" w:rsidRDefault="003F1529" w:rsidP="003F1529">
            <w:pPr>
              <w:pStyle w:val="MainText"/>
              <w:spacing w:before="120" w:line="240" w:lineRule="auto"/>
              <w:rPr>
                <w:rFonts w:ascii="Arial" w:hAnsi="Arial" w:cs="Arial"/>
                <w:szCs w:val="22"/>
              </w:rPr>
            </w:pPr>
            <w:r>
              <w:rPr>
                <w:rFonts w:ascii="Arial" w:hAnsi="Arial" w:cs="Arial"/>
                <w:szCs w:val="22"/>
              </w:rPr>
              <w:t xml:space="preserve">Caroline Green / Hilary Tanner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3F1529" w:rsidP="003F1529">
            <w:pPr>
              <w:pStyle w:val="MainText"/>
              <w:spacing w:before="120" w:line="240" w:lineRule="auto"/>
              <w:rPr>
                <w:rFonts w:ascii="Arial" w:hAnsi="Arial" w:cs="Arial"/>
                <w:szCs w:val="22"/>
              </w:rPr>
            </w:pPr>
            <w:r>
              <w:rPr>
                <w:rFonts w:ascii="Arial" w:hAnsi="Arial" w:cs="Arial"/>
                <w:szCs w:val="22"/>
              </w:rPr>
              <w:t xml:space="preserve">Senior Adviser / </w:t>
            </w:r>
            <w:r w:rsidR="00ED5F13">
              <w:rPr>
                <w:rFonts w:ascii="Arial" w:hAnsi="Arial" w:cs="Arial"/>
                <w:szCs w:val="22"/>
              </w:rPr>
              <w:t>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ED5F13" w:rsidP="003F1529">
            <w:pPr>
              <w:pStyle w:val="MainText"/>
              <w:spacing w:before="120" w:line="240" w:lineRule="auto"/>
              <w:rPr>
                <w:rFonts w:ascii="Arial" w:hAnsi="Arial" w:cs="Arial"/>
                <w:szCs w:val="22"/>
              </w:rPr>
            </w:pPr>
            <w:r>
              <w:rPr>
                <w:rFonts w:ascii="Arial" w:hAnsi="Arial" w:cs="Arial"/>
                <w:szCs w:val="22"/>
              </w:rPr>
              <w:t xml:space="preserve">0207 664 </w:t>
            </w:r>
            <w:r w:rsidR="003F1529">
              <w:rPr>
                <w:rFonts w:ascii="Arial" w:hAnsi="Arial" w:cs="Arial"/>
                <w:szCs w:val="22"/>
              </w:rPr>
              <w:t>3359</w:t>
            </w:r>
          </w:p>
        </w:tc>
      </w:tr>
      <w:tr w:rsidR="00CC0245" w:rsidRPr="0021114E" w:rsidTr="006137EA">
        <w:trPr>
          <w:trHeight w:val="507"/>
        </w:trPr>
        <w:tc>
          <w:tcPr>
            <w:tcW w:w="2802" w:type="dxa"/>
          </w:tcPr>
          <w:p w:rsidR="00CC0245" w:rsidRPr="003F1529" w:rsidRDefault="001224A4" w:rsidP="0021114E">
            <w:pPr>
              <w:pStyle w:val="MainText"/>
              <w:spacing w:before="120" w:line="240" w:lineRule="auto"/>
              <w:rPr>
                <w:rFonts w:ascii="Arial" w:hAnsi="Arial" w:cs="Arial"/>
                <w:b/>
                <w:szCs w:val="22"/>
              </w:rPr>
            </w:pPr>
            <w:r w:rsidRPr="003F1529">
              <w:rPr>
                <w:rFonts w:ascii="Arial" w:hAnsi="Arial" w:cs="Arial"/>
                <w:b/>
                <w:szCs w:val="22"/>
              </w:rPr>
              <w:t>E</w:t>
            </w:r>
            <w:r w:rsidR="00CC0245" w:rsidRPr="003F1529">
              <w:rPr>
                <w:rFonts w:ascii="Arial" w:hAnsi="Arial" w:cs="Arial"/>
                <w:b/>
                <w:szCs w:val="22"/>
              </w:rPr>
              <w:t>mail:</w:t>
            </w:r>
          </w:p>
        </w:tc>
        <w:tc>
          <w:tcPr>
            <w:tcW w:w="6378" w:type="dxa"/>
          </w:tcPr>
          <w:p w:rsidR="001A07F1" w:rsidRPr="003F1529" w:rsidRDefault="00C5237C" w:rsidP="003F1529">
            <w:pPr>
              <w:pStyle w:val="MainText"/>
              <w:spacing w:before="120" w:line="240" w:lineRule="auto"/>
              <w:rPr>
                <w:rFonts w:ascii="Arial" w:hAnsi="Arial" w:cs="Arial"/>
                <w:szCs w:val="22"/>
              </w:rPr>
            </w:pPr>
            <w:hyperlink r:id="rId12" w:history="1">
              <w:r w:rsidR="003F1529" w:rsidRPr="003F1529">
                <w:rPr>
                  <w:rStyle w:val="Hyperlink"/>
                  <w:rFonts w:ascii="Arial" w:hAnsi="Arial" w:cs="Arial"/>
                </w:rPr>
                <w:t>Caroline.green@local.gov.uk</w:t>
              </w:r>
            </w:hyperlink>
            <w:r w:rsidR="003F1529" w:rsidRPr="003F1529">
              <w:rPr>
                <w:rFonts w:ascii="Arial" w:hAnsi="Arial" w:cs="Arial"/>
              </w:rPr>
              <w:t xml:space="preserve"> / </w:t>
            </w:r>
            <w:hyperlink r:id="rId13" w:history="1">
              <w:r w:rsidR="00240BA5" w:rsidRPr="003F1529">
                <w:rPr>
                  <w:rStyle w:val="Hyperlink"/>
                  <w:rFonts w:ascii="Arial" w:hAnsi="Arial" w:cs="Arial"/>
                  <w:szCs w:val="22"/>
                </w:rPr>
                <w:t>Hilary.tanner@local.gov.uk</w:t>
              </w:r>
            </w:hyperlink>
            <w:r w:rsidR="00240BA5" w:rsidRPr="003F1529">
              <w:rPr>
                <w:rFonts w:ascii="Arial" w:hAnsi="Arial" w:cs="Arial"/>
                <w:szCs w:val="22"/>
              </w:rPr>
              <w:t xml:space="preserve"> </w:t>
            </w:r>
            <w:r w:rsidR="00ED5F13" w:rsidRPr="003F1529">
              <w:rPr>
                <w:rFonts w:ascii="Arial" w:hAnsi="Arial" w:cs="Arial"/>
                <w:szCs w:val="22"/>
              </w:rPr>
              <w:t>/</w:t>
            </w:r>
            <w:r w:rsidR="00240BA5" w:rsidRPr="003F1529">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4"/>
          <w:footerReference w:type="default" r:id="rId15"/>
          <w:headerReference w:type="first" r:id="rId16"/>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ED5F13"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Housing update</w:t>
      </w:r>
    </w:p>
    <w:p w:rsidR="0021114E" w:rsidRPr="0021114E" w:rsidRDefault="0021114E" w:rsidP="0021114E">
      <w:pPr>
        <w:pStyle w:val="MainText"/>
        <w:spacing w:line="240" w:lineRule="auto"/>
        <w:rPr>
          <w:rFonts w:ascii="Arial" w:hAnsi="Arial" w:cs="Arial"/>
          <w:b/>
          <w:color w:val="FF0000"/>
          <w:szCs w:val="22"/>
        </w:rPr>
      </w:pPr>
    </w:p>
    <w:p w:rsidR="00240BA5" w:rsidRPr="00240BA5" w:rsidRDefault="00240BA5" w:rsidP="00240BA5">
      <w:pPr>
        <w:pStyle w:val="MainText"/>
        <w:spacing w:line="240" w:lineRule="auto"/>
        <w:rPr>
          <w:rFonts w:ascii="Arial" w:hAnsi="Arial" w:cs="Arial"/>
          <w:szCs w:val="22"/>
        </w:rPr>
      </w:pPr>
    </w:p>
    <w:p w:rsidR="002414C2" w:rsidRPr="0021114E" w:rsidRDefault="006A5F39" w:rsidP="0021114E">
      <w:pPr>
        <w:pStyle w:val="MainText"/>
        <w:spacing w:line="240" w:lineRule="auto"/>
        <w:rPr>
          <w:rFonts w:ascii="Arial" w:hAnsi="Arial" w:cs="Arial"/>
          <w:b/>
          <w:szCs w:val="22"/>
        </w:rPr>
      </w:pPr>
      <w:r>
        <w:rPr>
          <w:rFonts w:ascii="Arial" w:hAnsi="Arial" w:cs="Arial"/>
          <w:b/>
          <w:szCs w:val="22"/>
        </w:rPr>
        <w:t>Locally led housing</w:t>
      </w:r>
    </w:p>
    <w:p w:rsidR="00893E53" w:rsidRPr="0021114E" w:rsidRDefault="00893E53" w:rsidP="0021114E">
      <w:pPr>
        <w:pStyle w:val="ListParagraph"/>
        <w:rPr>
          <w:rFonts w:ascii="Arial" w:hAnsi="Arial" w:cs="Arial"/>
          <w:szCs w:val="22"/>
        </w:rPr>
      </w:pPr>
    </w:p>
    <w:p w:rsidR="003F1529" w:rsidRDefault="003F1529" w:rsidP="00297536">
      <w:pPr>
        <w:pStyle w:val="MainText"/>
        <w:numPr>
          <w:ilvl w:val="0"/>
          <w:numId w:val="24"/>
        </w:numPr>
        <w:spacing w:line="240" w:lineRule="auto"/>
        <w:jc w:val="both"/>
        <w:rPr>
          <w:rFonts w:ascii="Arial" w:hAnsi="Arial" w:cs="Arial"/>
          <w:szCs w:val="22"/>
        </w:rPr>
      </w:pPr>
      <w:r w:rsidRPr="00240BA5">
        <w:rPr>
          <w:rFonts w:ascii="Arial" w:hAnsi="Arial" w:cs="Arial"/>
          <w:szCs w:val="22"/>
        </w:rPr>
        <w:t xml:space="preserve">Councillor Keith House and Natalie </w:t>
      </w:r>
      <w:proofErr w:type="spellStart"/>
      <w:r w:rsidRPr="00240BA5">
        <w:rPr>
          <w:rFonts w:ascii="Arial" w:hAnsi="Arial" w:cs="Arial"/>
          <w:szCs w:val="22"/>
        </w:rPr>
        <w:t>Elphicke</w:t>
      </w:r>
      <w:proofErr w:type="spellEnd"/>
      <w:r w:rsidR="00324FEB">
        <w:rPr>
          <w:rFonts w:ascii="Arial" w:hAnsi="Arial" w:cs="Arial"/>
          <w:szCs w:val="22"/>
        </w:rPr>
        <w:t xml:space="preserve"> (Co-Chairs of the Government’s review of the Role of Local Authorities in housing supply)</w:t>
      </w:r>
      <w:r w:rsidRPr="00240BA5">
        <w:rPr>
          <w:rFonts w:ascii="Arial" w:hAnsi="Arial" w:cs="Arial"/>
          <w:szCs w:val="22"/>
        </w:rPr>
        <w:t xml:space="preserve"> attended the October meeting of the People and Place</w:t>
      </w:r>
      <w:r>
        <w:rPr>
          <w:rFonts w:ascii="Arial" w:hAnsi="Arial" w:cs="Arial"/>
          <w:szCs w:val="22"/>
        </w:rPr>
        <w:t>s</w:t>
      </w:r>
      <w:r w:rsidRPr="00240BA5">
        <w:rPr>
          <w:rFonts w:ascii="Arial" w:hAnsi="Arial" w:cs="Arial"/>
          <w:szCs w:val="22"/>
        </w:rPr>
        <w:t xml:space="preserve"> Board. Their review and recommendation</w:t>
      </w:r>
      <w:r w:rsidR="00324FEB">
        <w:rPr>
          <w:rFonts w:ascii="Arial" w:hAnsi="Arial" w:cs="Arial"/>
          <w:szCs w:val="22"/>
        </w:rPr>
        <w:t>s</w:t>
      </w:r>
      <w:r w:rsidRPr="00240BA5">
        <w:rPr>
          <w:rFonts w:ascii="Arial" w:hAnsi="Arial" w:cs="Arial"/>
          <w:szCs w:val="22"/>
        </w:rPr>
        <w:t xml:space="preserve"> are due </w:t>
      </w:r>
      <w:r>
        <w:rPr>
          <w:rFonts w:ascii="Arial" w:hAnsi="Arial" w:cs="Arial"/>
          <w:szCs w:val="22"/>
        </w:rPr>
        <w:t>to be published in January 2015</w:t>
      </w:r>
      <w:r w:rsidR="00324FEB">
        <w:rPr>
          <w:rFonts w:ascii="Arial" w:hAnsi="Arial" w:cs="Arial"/>
          <w:szCs w:val="22"/>
        </w:rPr>
        <w:t>, but as yet the date has not been confirmed</w:t>
      </w:r>
      <w:r w:rsidRPr="00240BA5">
        <w:rPr>
          <w:rFonts w:ascii="Arial" w:hAnsi="Arial" w:cs="Arial"/>
          <w:szCs w:val="22"/>
        </w:rPr>
        <w:t xml:space="preserve">. </w:t>
      </w:r>
      <w:r>
        <w:rPr>
          <w:rFonts w:ascii="Arial" w:hAnsi="Arial" w:cs="Arial"/>
          <w:szCs w:val="22"/>
        </w:rPr>
        <w:t>A briefing</w:t>
      </w:r>
      <w:r w:rsidR="00395D7E">
        <w:rPr>
          <w:rFonts w:ascii="Arial" w:hAnsi="Arial" w:cs="Arial"/>
          <w:szCs w:val="22"/>
        </w:rPr>
        <w:t xml:space="preserve"> on the report</w:t>
      </w:r>
      <w:r>
        <w:rPr>
          <w:rFonts w:ascii="Arial" w:hAnsi="Arial" w:cs="Arial"/>
          <w:szCs w:val="22"/>
        </w:rPr>
        <w:t xml:space="preserve"> will be provided to </w:t>
      </w:r>
      <w:r w:rsidR="00395D7E">
        <w:rPr>
          <w:rFonts w:ascii="Arial" w:hAnsi="Arial" w:cs="Arial"/>
          <w:szCs w:val="22"/>
        </w:rPr>
        <w:t>board members on the report following publication.</w:t>
      </w:r>
    </w:p>
    <w:p w:rsidR="00395D7E" w:rsidRDefault="00395D7E" w:rsidP="00395D7E">
      <w:pPr>
        <w:pStyle w:val="MainText"/>
        <w:spacing w:line="240" w:lineRule="auto"/>
        <w:rPr>
          <w:rFonts w:ascii="Arial" w:hAnsi="Arial" w:cs="Arial"/>
          <w:szCs w:val="22"/>
        </w:rPr>
      </w:pPr>
    </w:p>
    <w:p w:rsidR="00395D7E" w:rsidRDefault="00286D01" w:rsidP="00297536">
      <w:pPr>
        <w:pStyle w:val="MainText"/>
        <w:numPr>
          <w:ilvl w:val="0"/>
          <w:numId w:val="24"/>
        </w:numPr>
        <w:spacing w:line="240" w:lineRule="auto"/>
        <w:jc w:val="both"/>
        <w:rPr>
          <w:rFonts w:ascii="Arial" w:hAnsi="Arial" w:cs="Arial"/>
          <w:szCs w:val="22"/>
        </w:rPr>
      </w:pPr>
      <w:r>
        <w:rPr>
          <w:rFonts w:ascii="Arial" w:hAnsi="Arial" w:cs="Arial"/>
          <w:szCs w:val="22"/>
        </w:rPr>
        <w:t>Sir Michael Lyons’ Housing Review for the Labour Party was published on 16</w:t>
      </w:r>
      <w:r w:rsidRPr="00286D01">
        <w:rPr>
          <w:rFonts w:ascii="Arial" w:hAnsi="Arial" w:cs="Arial"/>
          <w:szCs w:val="22"/>
          <w:vertAlign w:val="superscript"/>
        </w:rPr>
        <w:t>th</w:t>
      </w:r>
      <w:r>
        <w:rPr>
          <w:rFonts w:ascii="Arial" w:hAnsi="Arial" w:cs="Arial"/>
          <w:szCs w:val="22"/>
        </w:rPr>
        <w:t xml:space="preserve"> October 2014.  An LGA briefing on the review can be found </w:t>
      </w:r>
      <w:r w:rsidR="006A5F39">
        <w:rPr>
          <w:rFonts w:ascii="Arial" w:hAnsi="Arial" w:cs="Arial"/>
          <w:szCs w:val="22"/>
        </w:rPr>
        <w:t xml:space="preserve">as the annex to this report. </w:t>
      </w:r>
      <w:r w:rsidR="00324FEB">
        <w:rPr>
          <w:rFonts w:ascii="Arial" w:hAnsi="Arial" w:cs="Arial"/>
          <w:szCs w:val="22"/>
        </w:rPr>
        <w:t xml:space="preserve">  Sir Michael Lyons attended the Environment, Economy, Housing and Transport Board on 2</w:t>
      </w:r>
      <w:r w:rsidR="00324FEB" w:rsidRPr="00324FEB">
        <w:rPr>
          <w:rFonts w:ascii="Arial" w:hAnsi="Arial" w:cs="Arial"/>
          <w:szCs w:val="22"/>
          <w:vertAlign w:val="superscript"/>
        </w:rPr>
        <w:t>nd</w:t>
      </w:r>
      <w:r w:rsidR="00324FEB">
        <w:rPr>
          <w:rFonts w:ascii="Arial" w:hAnsi="Arial" w:cs="Arial"/>
          <w:szCs w:val="22"/>
        </w:rPr>
        <w:t xml:space="preserve"> December to discuss the findings of his review. </w:t>
      </w:r>
    </w:p>
    <w:p w:rsidR="00324FEB" w:rsidRDefault="00324FEB" w:rsidP="00297536">
      <w:pPr>
        <w:pStyle w:val="ListParagraph"/>
        <w:jc w:val="both"/>
        <w:rPr>
          <w:rFonts w:ascii="Arial" w:hAnsi="Arial" w:cs="Arial"/>
          <w:szCs w:val="22"/>
        </w:rPr>
      </w:pPr>
    </w:p>
    <w:p w:rsidR="00324FEB" w:rsidRDefault="00324FEB" w:rsidP="00297536">
      <w:pPr>
        <w:pStyle w:val="MainText"/>
        <w:numPr>
          <w:ilvl w:val="0"/>
          <w:numId w:val="24"/>
        </w:numPr>
        <w:spacing w:line="240" w:lineRule="auto"/>
        <w:jc w:val="both"/>
        <w:rPr>
          <w:rFonts w:ascii="Arial" w:hAnsi="Arial" w:cs="Arial"/>
          <w:szCs w:val="22"/>
        </w:rPr>
      </w:pPr>
      <w:r>
        <w:rPr>
          <w:rFonts w:ascii="Arial" w:hAnsi="Arial" w:cs="Arial"/>
          <w:szCs w:val="22"/>
        </w:rPr>
        <w:t>The Environment, Economy, Housing and Transport Board agreed that members should review LGA po</w:t>
      </w:r>
      <w:r w:rsidR="006A5F39">
        <w:rPr>
          <w:rFonts w:ascii="Arial" w:hAnsi="Arial" w:cs="Arial"/>
          <w:szCs w:val="22"/>
        </w:rPr>
        <w:t>licy on housing</w:t>
      </w:r>
      <w:r>
        <w:rPr>
          <w:rFonts w:ascii="Arial" w:hAnsi="Arial" w:cs="Arial"/>
          <w:szCs w:val="22"/>
        </w:rPr>
        <w:t xml:space="preserve"> against the findings of the reviews once both reports have been published</w:t>
      </w:r>
      <w:r w:rsidR="006A5F39">
        <w:rPr>
          <w:rFonts w:ascii="Arial" w:hAnsi="Arial" w:cs="Arial"/>
          <w:szCs w:val="22"/>
        </w:rPr>
        <w:t xml:space="preserve"> and consider areas for further development of LGA positions.</w:t>
      </w:r>
    </w:p>
    <w:p w:rsidR="00286D01" w:rsidRDefault="00286D01" w:rsidP="00286D01">
      <w:pPr>
        <w:pStyle w:val="ListParagraph"/>
        <w:rPr>
          <w:rFonts w:ascii="Arial" w:hAnsi="Arial" w:cs="Arial"/>
          <w:szCs w:val="22"/>
        </w:rPr>
      </w:pPr>
    </w:p>
    <w:p w:rsidR="00286D01" w:rsidRDefault="00286D01" w:rsidP="00286D01">
      <w:pPr>
        <w:pStyle w:val="MainText"/>
        <w:spacing w:line="240" w:lineRule="auto"/>
        <w:rPr>
          <w:rFonts w:ascii="Arial" w:hAnsi="Arial" w:cs="Arial"/>
          <w:szCs w:val="22"/>
        </w:rPr>
      </w:pPr>
    </w:p>
    <w:p w:rsidR="00286D01" w:rsidRPr="006A5F39" w:rsidRDefault="006A5F39" w:rsidP="00286D01">
      <w:pPr>
        <w:rPr>
          <w:rFonts w:ascii="Arial" w:hAnsi="Arial" w:cs="Arial"/>
          <w:b/>
          <w:szCs w:val="22"/>
        </w:rPr>
      </w:pPr>
      <w:r w:rsidRPr="006A5F39">
        <w:rPr>
          <w:rFonts w:ascii="Arial" w:hAnsi="Arial" w:cs="Arial"/>
          <w:b/>
          <w:szCs w:val="22"/>
        </w:rPr>
        <w:t>Financial Flexibilities to support councils to build more homes</w:t>
      </w:r>
    </w:p>
    <w:p w:rsidR="00286D01" w:rsidRPr="006A5F39" w:rsidRDefault="00286D01" w:rsidP="00286D01">
      <w:pPr>
        <w:rPr>
          <w:rFonts w:ascii="Arial" w:hAnsi="Arial" w:cs="Arial"/>
          <w:szCs w:val="22"/>
        </w:rPr>
      </w:pPr>
    </w:p>
    <w:p w:rsidR="00286D01" w:rsidRPr="006A5F39" w:rsidRDefault="00286D01" w:rsidP="00297536">
      <w:pPr>
        <w:pStyle w:val="ListParagraph"/>
        <w:numPr>
          <w:ilvl w:val="0"/>
          <w:numId w:val="24"/>
        </w:numPr>
        <w:jc w:val="both"/>
        <w:rPr>
          <w:rFonts w:ascii="Arial" w:hAnsi="Arial" w:cs="Arial"/>
          <w:szCs w:val="22"/>
        </w:rPr>
      </w:pPr>
      <w:r w:rsidRPr="006A5F39">
        <w:rPr>
          <w:rFonts w:ascii="Arial" w:hAnsi="Arial" w:cs="Arial"/>
          <w:szCs w:val="22"/>
        </w:rPr>
        <w:t xml:space="preserve">The LGA has continued to lobby for greater freedom for councils over the use of right to buy receipts for building replacement homes. The LGA responded to consultation from DCLG in December over the continuation of “pooling” right to buy receipts where a proportion of receipts are retained by the Treasury. We argued that councils should have full control over receipts and that the complex arrangements of the use of receipts should be ended. A survey of councils will be carried out by the LGA, CIH and National Federation of ALMOS in January 2015 to build an evidence base on the ability of councils to replace homes sold under the right to buy and the barriers in the current system. </w:t>
      </w:r>
    </w:p>
    <w:p w:rsidR="00286D01" w:rsidRPr="006A5F39" w:rsidRDefault="00286D01" w:rsidP="00297536">
      <w:pPr>
        <w:jc w:val="both"/>
        <w:rPr>
          <w:rFonts w:ascii="Arial" w:hAnsi="Arial" w:cs="Arial"/>
          <w:szCs w:val="22"/>
        </w:rPr>
      </w:pPr>
    </w:p>
    <w:p w:rsidR="00286D01" w:rsidRPr="006A5F39" w:rsidRDefault="00286D01" w:rsidP="00297536">
      <w:pPr>
        <w:pStyle w:val="ListParagraph"/>
        <w:numPr>
          <w:ilvl w:val="0"/>
          <w:numId w:val="24"/>
        </w:numPr>
        <w:jc w:val="both"/>
        <w:rPr>
          <w:rFonts w:ascii="Arial" w:hAnsi="Arial" w:cs="Arial"/>
          <w:szCs w:val="22"/>
        </w:rPr>
      </w:pPr>
      <w:r w:rsidRPr="006A5F39">
        <w:rPr>
          <w:rFonts w:ascii="Arial" w:hAnsi="Arial" w:cs="Arial"/>
          <w:szCs w:val="22"/>
        </w:rPr>
        <w:t xml:space="preserve">In the wider context of investment in housing, the LGA’s Productivity Team has been exploring models and options for private investment in housing with interested councils. An initial meeting in November highlighted innovative models already developed by councils, and sought feedback from councils to inform the next stage of development and further LGA activity. </w:t>
      </w:r>
    </w:p>
    <w:p w:rsidR="00286D01" w:rsidRPr="006A5F39" w:rsidRDefault="00286D01" w:rsidP="00297536">
      <w:pPr>
        <w:jc w:val="both"/>
        <w:rPr>
          <w:rFonts w:ascii="Arial" w:hAnsi="Arial" w:cs="Arial"/>
          <w:szCs w:val="22"/>
        </w:rPr>
      </w:pPr>
    </w:p>
    <w:p w:rsidR="00286D01" w:rsidRPr="006A5F39" w:rsidRDefault="00286D01" w:rsidP="00297536">
      <w:pPr>
        <w:pStyle w:val="ListParagraph"/>
        <w:numPr>
          <w:ilvl w:val="0"/>
          <w:numId w:val="24"/>
        </w:numPr>
        <w:jc w:val="both"/>
        <w:rPr>
          <w:rFonts w:ascii="Arial" w:hAnsi="Arial" w:cs="Arial"/>
          <w:szCs w:val="22"/>
        </w:rPr>
      </w:pPr>
      <w:r w:rsidRPr="006A5F39">
        <w:rPr>
          <w:rFonts w:ascii="Arial" w:hAnsi="Arial" w:cs="Arial"/>
          <w:szCs w:val="22"/>
        </w:rPr>
        <w:t xml:space="preserve">The government has introduced a 10 unit threshold for section 106 obligations on smaller sites, or 5 units in rural areas. The LGA opposed these changes when they were first proposed, arguing that councils are already flexible in their negotiations with developers. These changes will undermine the ability of councils to deliver affordable housing, and will be felt disproportionately in rural areas where small schemes are appropriate for small villages/hamlets and where there is a strong demand for affordable housing for young people from those communities.  </w:t>
      </w:r>
    </w:p>
    <w:p w:rsidR="00286D01" w:rsidRPr="006A5F39" w:rsidRDefault="00286D01" w:rsidP="00297536">
      <w:pPr>
        <w:pStyle w:val="ListParagraph"/>
        <w:ind w:left="360"/>
        <w:jc w:val="both"/>
        <w:rPr>
          <w:rFonts w:ascii="Arial" w:hAnsi="Arial" w:cs="Arial"/>
          <w:szCs w:val="22"/>
        </w:rPr>
      </w:pPr>
    </w:p>
    <w:p w:rsidR="00286D01" w:rsidRPr="006A5F39" w:rsidRDefault="00286D01" w:rsidP="00297536">
      <w:pPr>
        <w:pStyle w:val="ListParagraph"/>
        <w:numPr>
          <w:ilvl w:val="0"/>
          <w:numId w:val="24"/>
        </w:numPr>
        <w:jc w:val="both"/>
        <w:rPr>
          <w:rFonts w:ascii="Arial" w:hAnsi="Arial" w:cs="Arial"/>
          <w:szCs w:val="22"/>
        </w:rPr>
      </w:pPr>
      <w:r w:rsidRPr="006A5F39">
        <w:rPr>
          <w:rFonts w:ascii="Arial" w:hAnsi="Arial" w:cs="Arial"/>
          <w:szCs w:val="22"/>
        </w:rPr>
        <w:t xml:space="preserve">The DCLG announcement contained ambiguities in relation to the proposed changes, particularly over the designation of rural areas and local flexibility over thresholds. We are working with DCLG and the Planning Advisory Service to clarify these issues. We are collecting evidence from councils on the impact of the lower threshold and will continue to </w:t>
      </w:r>
      <w:r w:rsidRPr="006A5F39">
        <w:rPr>
          <w:rFonts w:ascii="Arial" w:hAnsi="Arial" w:cs="Arial"/>
          <w:szCs w:val="22"/>
        </w:rPr>
        <w:lastRenderedPageBreak/>
        <w:t xml:space="preserve">monitor levels of affordable housing provision. Councillor Mike Jones from the Environment, Economy and Transport Board is meeting Brandon Lewis MP in February and this issue will be on the agenda, along with a discussion on viability assessment. </w:t>
      </w:r>
    </w:p>
    <w:p w:rsidR="00286D01" w:rsidRPr="006A5F39" w:rsidRDefault="00286D01" w:rsidP="00286D01">
      <w:pPr>
        <w:pStyle w:val="ListParagraph"/>
        <w:rPr>
          <w:rFonts w:ascii="Arial" w:hAnsi="Arial" w:cs="Arial"/>
          <w:szCs w:val="22"/>
        </w:rPr>
      </w:pPr>
    </w:p>
    <w:p w:rsidR="00286D01" w:rsidRPr="006A5F39" w:rsidRDefault="00286D01" w:rsidP="00286D01">
      <w:pPr>
        <w:rPr>
          <w:rFonts w:ascii="Arial" w:hAnsi="Arial" w:cs="Arial"/>
          <w:b/>
          <w:szCs w:val="22"/>
        </w:rPr>
      </w:pPr>
      <w:r w:rsidRPr="006A5F39">
        <w:rPr>
          <w:rFonts w:ascii="Arial" w:hAnsi="Arial" w:cs="Arial"/>
          <w:b/>
          <w:szCs w:val="22"/>
        </w:rPr>
        <w:t>International housing and good practice</w:t>
      </w:r>
    </w:p>
    <w:p w:rsidR="00286D01" w:rsidRPr="006A5F39" w:rsidRDefault="00286D01" w:rsidP="00286D01">
      <w:pPr>
        <w:rPr>
          <w:rFonts w:ascii="Arial" w:hAnsi="Arial" w:cs="Arial"/>
          <w:szCs w:val="22"/>
        </w:rPr>
      </w:pPr>
    </w:p>
    <w:p w:rsidR="006A5F39" w:rsidRDefault="00286D01" w:rsidP="00297536">
      <w:pPr>
        <w:pStyle w:val="ListParagraph"/>
        <w:numPr>
          <w:ilvl w:val="0"/>
          <w:numId w:val="24"/>
        </w:numPr>
        <w:jc w:val="both"/>
        <w:rPr>
          <w:rFonts w:ascii="Arial" w:hAnsi="Arial" w:cs="Arial"/>
          <w:szCs w:val="22"/>
        </w:rPr>
      </w:pPr>
      <w:r w:rsidRPr="006A5F39">
        <w:rPr>
          <w:rFonts w:ascii="Arial" w:hAnsi="Arial" w:cs="Arial"/>
          <w:szCs w:val="22"/>
        </w:rPr>
        <w:t>The international housing report was agreed by members at the last board meeting.</w:t>
      </w:r>
      <w:r w:rsidR="0059619D">
        <w:rPr>
          <w:rFonts w:ascii="Arial" w:hAnsi="Arial" w:cs="Arial"/>
          <w:szCs w:val="22"/>
        </w:rPr>
        <w:t xml:space="preserve"> </w:t>
      </w:r>
      <w:r w:rsidRPr="006A5F39">
        <w:rPr>
          <w:rFonts w:ascii="Arial" w:hAnsi="Arial" w:cs="Arial"/>
          <w:szCs w:val="22"/>
        </w:rPr>
        <w:t>It has been published on the LGA website and shared through our networks and bulletins.</w:t>
      </w:r>
      <w:r w:rsidRPr="007002AD">
        <w:rPr>
          <w:rFonts w:ascii="Arial" w:hAnsi="Arial" w:cs="Arial"/>
          <w:szCs w:val="22"/>
        </w:rPr>
        <w:t xml:space="preserve"> </w:t>
      </w:r>
      <w:r w:rsidR="0059619D">
        <w:rPr>
          <w:rFonts w:ascii="Arial" w:hAnsi="Arial" w:cs="Arial"/>
          <w:szCs w:val="22"/>
        </w:rPr>
        <w:t xml:space="preserve">The Final report and case studies is available at </w:t>
      </w:r>
      <w:hyperlink r:id="rId17" w:history="1">
        <w:r w:rsidR="0059619D" w:rsidRPr="00456760">
          <w:rPr>
            <w:rStyle w:val="Hyperlink"/>
            <w:rFonts w:ascii="Arial" w:hAnsi="Arial" w:cs="Arial"/>
            <w:szCs w:val="22"/>
          </w:rPr>
          <w:t>http://www.local.gov.uk/housing/-/journal_content/56/10180/6716725/ARTICLE</w:t>
        </w:r>
      </w:hyperlink>
      <w:r w:rsidR="0059619D">
        <w:rPr>
          <w:rFonts w:ascii="Arial" w:hAnsi="Arial" w:cs="Arial"/>
          <w:szCs w:val="22"/>
        </w:rPr>
        <w:t xml:space="preserve"> </w:t>
      </w:r>
    </w:p>
    <w:p w:rsidR="006A5F39" w:rsidRDefault="006A5F39" w:rsidP="00297536">
      <w:pPr>
        <w:pStyle w:val="ListParagraph"/>
        <w:ind w:left="360"/>
        <w:jc w:val="both"/>
        <w:rPr>
          <w:rFonts w:ascii="Arial" w:hAnsi="Arial" w:cs="Arial"/>
          <w:szCs w:val="22"/>
        </w:rPr>
      </w:pPr>
    </w:p>
    <w:p w:rsidR="00286D01" w:rsidRPr="007002AD" w:rsidRDefault="00286D01" w:rsidP="00297536">
      <w:pPr>
        <w:pStyle w:val="ListParagraph"/>
        <w:numPr>
          <w:ilvl w:val="0"/>
          <w:numId w:val="24"/>
        </w:numPr>
        <w:jc w:val="both"/>
        <w:rPr>
          <w:rFonts w:ascii="Arial" w:hAnsi="Arial" w:cs="Arial"/>
          <w:szCs w:val="22"/>
        </w:rPr>
      </w:pPr>
      <w:r w:rsidRPr="007002AD">
        <w:rPr>
          <w:rFonts w:ascii="Arial" w:hAnsi="Arial" w:cs="Arial"/>
          <w:szCs w:val="22"/>
        </w:rPr>
        <w:t xml:space="preserve">New housing case studies from non-metropolitan areas have been added to the housing pages of the LGA website. The new look for the case study pages include an option to search for case studies from non-metropolitan and rural areas. </w:t>
      </w:r>
      <w:hyperlink r:id="rId18" w:history="1">
        <w:r w:rsidRPr="007002AD">
          <w:rPr>
            <w:rStyle w:val="Hyperlink"/>
            <w:rFonts w:ascii="Arial" w:hAnsi="Arial" w:cs="Arial"/>
            <w:szCs w:val="22"/>
          </w:rPr>
          <w:t>http://www.local.gov.uk/housing</w:t>
        </w:r>
      </w:hyperlink>
    </w:p>
    <w:p w:rsidR="00286D01" w:rsidRPr="007002AD" w:rsidRDefault="00286D01" w:rsidP="00286D01">
      <w:pPr>
        <w:rPr>
          <w:rFonts w:ascii="Arial" w:hAnsi="Arial" w:cs="Arial"/>
          <w:szCs w:val="22"/>
        </w:rPr>
      </w:pPr>
    </w:p>
    <w:p w:rsidR="00286D01" w:rsidRDefault="00286D01" w:rsidP="00286D01">
      <w:pPr>
        <w:rPr>
          <w:rFonts w:ascii="Arial" w:hAnsi="Arial" w:cs="Arial"/>
          <w:b/>
          <w:szCs w:val="22"/>
        </w:rPr>
      </w:pPr>
    </w:p>
    <w:p w:rsidR="00286D01" w:rsidRPr="005F0364" w:rsidRDefault="00286D01" w:rsidP="00286D01">
      <w:pPr>
        <w:rPr>
          <w:rFonts w:ascii="Arial" w:hAnsi="Arial" w:cs="Arial"/>
          <w:szCs w:val="22"/>
        </w:rPr>
      </w:pPr>
      <w:r>
        <w:rPr>
          <w:rFonts w:ascii="Arial" w:hAnsi="Arial" w:cs="Arial"/>
          <w:b/>
          <w:szCs w:val="22"/>
        </w:rPr>
        <w:t>Next steps</w:t>
      </w:r>
    </w:p>
    <w:p w:rsidR="00286D01" w:rsidRDefault="00286D01" w:rsidP="00286D01">
      <w:pPr>
        <w:pStyle w:val="ListParagraph"/>
        <w:ind w:left="360"/>
        <w:rPr>
          <w:rFonts w:ascii="Arial" w:hAnsi="Arial" w:cs="Arial"/>
          <w:szCs w:val="22"/>
        </w:rPr>
      </w:pPr>
    </w:p>
    <w:p w:rsidR="00286D01" w:rsidRDefault="00286D01" w:rsidP="00297536">
      <w:pPr>
        <w:pStyle w:val="ListParagraph"/>
        <w:numPr>
          <w:ilvl w:val="0"/>
          <w:numId w:val="24"/>
        </w:numPr>
        <w:jc w:val="both"/>
        <w:rPr>
          <w:rFonts w:ascii="Arial" w:hAnsi="Arial" w:cs="Arial"/>
          <w:szCs w:val="22"/>
        </w:rPr>
      </w:pPr>
      <w:r>
        <w:rPr>
          <w:rFonts w:ascii="Arial" w:hAnsi="Arial" w:cs="Arial"/>
          <w:szCs w:val="22"/>
        </w:rPr>
        <w:t>Members are invited to contact officers with evidence of the impact of the new affordable housing thresholds.</w:t>
      </w:r>
    </w:p>
    <w:p w:rsidR="00286D01" w:rsidRDefault="00286D01" w:rsidP="00297536">
      <w:pPr>
        <w:pStyle w:val="ListParagraph"/>
        <w:ind w:left="360"/>
        <w:jc w:val="both"/>
        <w:rPr>
          <w:rFonts w:ascii="Arial" w:hAnsi="Arial" w:cs="Arial"/>
          <w:szCs w:val="22"/>
        </w:rPr>
      </w:pPr>
      <w:r>
        <w:rPr>
          <w:rFonts w:ascii="Arial" w:hAnsi="Arial" w:cs="Arial"/>
          <w:szCs w:val="22"/>
        </w:rPr>
        <w:t xml:space="preserve"> </w:t>
      </w:r>
    </w:p>
    <w:p w:rsidR="00286D01" w:rsidRPr="007002AD" w:rsidRDefault="00286D01" w:rsidP="00297536">
      <w:pPr>
        <w:pStyle w:val="ListParagraph"/>
        <w:numPr>
          <w:ilvl w:val="0"/>
          <w:numId w:val="24"/>
        </w:numPr>
        <w:rPr>
          <w:rFonts w:ascii="Arial" w:hAnsi="Arial" w:cs="Arial"/>
          <w:szCs w:val="22"/>
        </w:rPr>
      </w:pPr>
      <w:r>
        <w:rPr>
          <w:rFonts w:ascii="Arial" w:hAnsi="Arial" w:cs="Arial"/>
          <w:szCs w:val="22"/>
        </w:rPr>
        <w:t xml:space="preserve">Officers will consolidate the recommendations of both the Government’s Housing Review and Sir Michael Lyons’ Housing Review </w:t>
      </w:r>
      <w:r w:rsidR="006A5F39">
        <w:rPr>
          <w:rFonts w:ascii="Arial" w:hAnsi="Arial" w:cs="Arial"/>
          <w:szCs w:val="22"/>
        </w:rPr>
        <w:t>to inform further consideration of LGA policy on housing</w:t>
      </w:r>
      <w:r w:rsidR="006A5F39" w:rsidRPr="00893A8A">
        <w:rPr>
          <w:rFonts w:ascii="Arial" w:hAnsi="Arial" w:cs="Arial"/>
          <w:szCs w:val="22"/>
        </w:rPr>
        <w:t xml:space="preserve"> in the light of the reviews</w:t>
      </w:r>
      <w:r w:rsidR="006A5F39">
        <w:rPr>
          <w:rFonts w:ascii="Arial" w:hAnsi="Arial" w:cs="Arial"/>
          <w:szCs w:val="22"/>
        </w:rPr>
        <w:t>.</w:t>
      </w:r>
      <w:r w:rsidRPr="007002AD">
        <w:rPr>
          <w:rFonts w:ascii="Arial" w:hAnsi="Arial" w:cs="Arial"/>
          <w:szCs w:val="22"/>
        </w:rPr>
        <w:br/>
      </w:r>
    </w:p>
    <w:p w:rsidR="00286D01" w:rsidRPr="004B0FD9" w:rsidRDefault="00286D01" w:rsidP="00286D01">
      <w:pPr>
        <w:rPr>
          <w:rFonts w:ascii="Arial" w:hAnsi="Arial" w:cs="Arial"/>
          <w:szCs w:val="22"/>
        </w:rPr>
      </w:pPr>
      <w:r w:rsidRPr="004B0FD9">
        <w:rPr>
          <w:rFonts w:ascii="Arial" w:hAnsi="Arial" w:cs="Arial"/>
          <w:b/>
          <w:szCs w:val="22"/>
        </w:rPr>
        <w:t>Financial Implications</w:t>
      </w:r>
    </w:p>
    <w:p w:rsidR="00286D01" w:rsidRPr="008C0FFB" w:rsidRDefault="00324FEB" w:rsidP="008C0FFB">
      <w:pPr>
        <w:pStyle w:val="ListParagraph"/>
        <w:numPr>
          <w:ilvl w:val="0"/>
          <w:numId w:val="24"/>
        </w:numPr>
        <w:spacing w:before="120"/>
        <w:rPr>
          <w:rFonts w:ascii="Arial" w:hAnsi="Arial" w:cs="Arial"/>
          <w:szCs w:val="22"/>
        </w:rPr>
      </w:pPr>
      <w:r w:rsidRPr="008C0FFB">
        <w:rPr>
          <w:rFonts w:ascii="Arial" w:hAnsi="Arial" w:cs="Arial"/>
          <w:szCs w:val="22"/>
        </w:rPr>
        <w:t xml:space="preserve">Work set out here </w:t>
      </w:r>
      <w:r w:rsidR="006A5F39" w:rsidRPr="008C0FFB">
        <w:rPr>
          <w:rFonts w:ascii="Arial" w:hAnsi="Arial" w:cs="Arial"/>
          <w:szCs w:val="22"/>
        </w:rPr>
        <w:t>will</w:t>
      </w:r>
      <w:r w:rsidRPr="008C0FFB">
        <w:rPr>
          <w:rFonts w:ascii="Arial" w:hAnsi="Arial" w:cs="Arial"/>
          <w:szCs w:val="22"/>
        </w:rPr>
        <w:t xml:space="preserve"> be carried out within existing resources.</w:t>
      </w:r>
    </w:p>
    <w:p w:rsidR="003F1529" w:rsidRDefault="003F1529" w:rsidP="007549DD">
      <w:pPr>
        <w:pStyle w:val="ListParagraph"/>
        <w:rPr>
          <w:rFonts w:ascii="Arial" w:hAnsi="Arial" w:cs="Arial"/>
          <w:szCs w:val="22"/>
        </w:rPr>
      </w:pPr>
    </w:p>
    <w:p w:rsidR="0059619D" w:rsidRDefault="0059619D" w:rsidP="0059619D">
      <w:pPr>
        <w:rPr>
          <w:szCs w:val="22"/>
        </w:rPr>
      </w:pPr>
      <w:r>
        <w:rPr>
          <w:szCs w:val="22"/>
        </w:rPr>
        <w:t xml:space="preserve"> </w:t>
      </w:r>
    </w:p>
    <w:p w:rsidR="003F1529" w:rsidRPr="007549DD" w:rsidRDefault="003F1529" w:rsidP="0059619D">
      <w:pPr>
        <w:rPr>
          <w:rFonts w:ascii="Arial" w:hAnsi="Arial" w:cs="Arial"/>
          <w:szCs w:val="22"/>
        </w:rPr>
      </w:pPr>
    </w:p>
    <w:sectPr w:rsidR="003F1529" w:rsidRPr="007549DD"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37C" w:rsidRDefault="00C5237C">
      <w:r>
        <w:separator/>
      </w:r>
    </w:p>
  </w:endnote>
  <w:endnote w:type="continuationSeparator" w:id="0">
    <w:p w:rsidR="00C5237C" w:rsidRDefault="00C5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130776C-AA98-47B5-B316-5BAB152A9567}"/>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CD6049CB-8215-4C68-83F9-79F18076C177}"/>
  </w:font>
  <w:font w:name="Calibri">
    <w:panose1 w:val="020F0502020204030204"/>
    <w:charset w:val="00"/>
    <w:family w:val="swiss"/>
    <w:pitch w:val="variable"/>
    <w:sig w:usb0="E00002FF" w:usb1="4000ACFF" w:usb2="00000001" w:usb3="00000000" w:csb0="0000019F" w:csb1="00000000"/>
    <w:embedRegular r:id="rId3" w:fontKey="{B485C56E-5B24-4FA9-B918-85E140968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37C" w:rsidRDefault="00C5237C">
      <w:r>
        <w:separator/>
      </w:r>
    </w:p>
  </w:footnote>
  <w:footnote w:type="continuationSeparator" w:id="0">
    <w:p w:rsidR="00C5237C" w:rsidRDefault="00C52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9B74D2"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9B74D2" w:rsidP="004B0FD9">
          <w:pPr>
            <w:pStyle w:val="Header"/>
            <w:spacing w:before="60"/>
            <w:rPr>
              <w:rFonts w:ascii="Arial" w:hAnsi="Arial" w:cs="Arial"/>
              <w:szCs w:val="22"/>
            </w:rPr>
          </w:pPr>
          <w:r>
            <w:rPr>
              <w:rFonts w:ascii="Arial" w:hAnsi="Arial" w:cs="Arial"/>
              <w:szCs w:val="22"/>
            </w:rPr>
            <w:t>15 January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9B74D2"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9B74D2" w:rsidP="004B0FD9">
          <w:pPr>
            <w:pStyle w:val="Header"/>
            <w:spacing w:before="60"/>
            <w:rPr>
              <w:rFonts w:ascii="Arial" w:hAnsi="Arial" w:cs="Arial"/>
              <w:szCs w:val="22"/>
            </w:rPr>
          </w:pPr>
          <w:r>
            <w:rPr>
              <w:rFonts w:ascii="Arial" w:hAnsi="Arial" w:cs="Arial"/>
              <w:szCs w:val="22"/>
            </w:rPr>
            <w:t>15 January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F9332E"/>
    <w:multiLevelType w:val="hybridMultilevel"/>
    <w:tmpl w:val="1DD83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0E63D0"/>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8"/>
  </w:num>
  <w:num w:numId="5">
    <w:abstractNumId w:val="18"/>
  </w:num>
  <w:num w:numId="6">
    <w:abstractNumId w:val="13"/>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7"/>
  </w:num>
  <w:num w:numId="16">
    <w:abstractNumId w:val="1"/>
  </w:num>
  <w:num w:numId="17">
    <w:abstractNumId w:val="27"/>
  </w:num>
  <w:num w:numId="18">
    <w:abstractNumId w:val="16"/>
  </w:num>
  <w:num w:numId="19">
    <w:abstractNumId w:val="7"/>
  </w:num>
  <w:num w:numId="20">
    <w:abstractNumId w:val="10"/>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2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526E"/>
    <w:rsid w:val="000109D3"/>
    <w:rsid w:val="00010A80"/>
    <w:rsid w:val="00011E01"/>
    <w:rsid w:val="000225B3"/>
    <w:rsid w:val="000367FF"/>
    <w:rsid w:val="0005285D"/>
    <w:rsid w:val="000573CC"/>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52148"/>
    <w:rsid w:val="00173D5A"/>
    <w:rsid w:val="0017617B"/>
    <w:rsid w:val="0018046E"/>
    <w:rsid w:val="001A07F1"/>
    <w:rsid w:val="001A7A02"/>
    <w:rsid w:val="001D2C76"/>
    <w:rsid w:val="001D6703"/>
    <w:rsid w:val="001E476B"/>
    <w:rsid w:val="001E4CE7"/>
    <w:rsid w:val="002072AB"/>
    <w:rsid w:val="0021114E"/>
    <w:rsid w:val="00223F45"/>
    <w:rsid w:val="00240BA5"/>
    <w:rsid w:val="002414C2"/>
    <w:rsid w:val="00254DF4"/>
    <w:rsid w:val="00286D01"/>
    <w:rsid w:val="00297536"/>
    <w:rsid w:val="002A0C7D"/>
    <w:rsid w:val="002A0D9E"/>
    <w:rsid w:val="002D0658"/>
    <w:rsid w:val="002F15DD"/>
    <w:rsid w:val="00302667"/>
    <w:rsid w:val="00311856"/>
    <w:rsid w:val="00324E86"/>
    <w:rsid w:val="00324FEB"/>
    <w:rsid w:val="00363ED4"/>
    <w:rsid w:val="00372DE6"/>
    <w:rsid w:val="00395D7E"/>
    <w:rsid w:val="003978FB"/>
    <w:rsid w:val="003C77A8"/>
    <w:rsid w:val="003E20D5"/>
    <w:rsid w:val="003E4825"/>
    <w:rsid w:val="003E4B3E"/>
    <w:rsid w:val="003F1529"/>
    <w:rsid w:val="0041006B"/>
    <w:rsid w:val="0042168F"/>
    <w:rsid w:val="00435D57"/>
    <w:rsid w:val="004401AF"/>
    <w:rsid w:val="00444C86"/>
    <w:rsid w:val="00481354"/>
    <w:rsid w:val="004B0FD9"/>
    <w:rsid w:val="004D36F3"/>
    <w:rsid w:val="004F12FE"/>
    <w:rsid w:val="0050063A"/>
    <w:rsid w:val="00546D0D"/>
    <w:rsid w:val="00575EED"/>
    <w:rsid w:val="0059619D"/>
    <w:rsid w:val="005A4917"/>
    <w:rsid w:val="005B3508"/>
    <w:rsid w:val="005B6237"/>
    <w:rsid w:val="005E38A9"/>
    <w:rsid w:val="005F0364"/>
    <w:rsid w:val="005F364F"/>
    <w:rsid w:val="00601A2D"/>
    <w:rsid w:val="006137EA"/>
    <w:rsid w:val="006147BD"/>
    <w:rsid w:val="00616455"/>
    <w:rsid w:val="00617B72"/>
    <w:rsid w:val="00646A98"/>
    <w:rsid w:val="00650936"/>
    <w:rsid w:val="00654832"/>
    <w:rsid w:val="00684165"/>
    <w:rsid w:val="006A0E31"/>
    <w:rsid w:val="006A5B68"/>
    <w:rsid w:val="006A5F39"/>
    <w:rsid w:val="006B4E36"/>
    <w:rsid w:val="006C33DB"/>
    <w:rsid w:val="006C6FAD"/>
    <w:rsid w:val="006E39FB"/>
    <w:rsid w:val="006F0CCB"/>
    <w:rsid w:val="007002AD"/>
    <w:rsid w:val="00706D3A"/>
    <w:rsid w:val="007549DD"/>
    <w:rsid w:val="007670B0"/>
    <w:rsid w:val="00780F35"/>
    <w:rsid w:val="00782B50"/>
    <w:rsid w:val="00797D7E"/>
    <w:rsid w:val="007A063E"/>
    <w:rsid w:val="007B7A0E"/>
    <w:rsid w:val="007C1849"/>
    <w:rsid w:val="007C2BC2"/>
    <w:rsid w:val="007E2685"/>
    <w:rsid w:val="007F248F"/>
    <w:rsid w:val="007F24E8"/>
    <w:rsid w:val="008254BE"/>
    <w:rsid w:val="00841710"/>
    <w:rsid w:val="00860C8D"/>
    <w:rsid w:val="0087174A"/>
    <w:rsid w:val="0087546A"/>
    <w:rsid w:val="008772F4"/>
    <w:rsid w:val="00893A8A"/>
    <w:rsid w:val="00893E53"/>
    <w:rsid w:val="008A2ABB"/>
    <w:rsid w:val="008C0FFB"/>
    <w:rsid w:val="008C3AFD"/>
    <w:rsid w:val="008D1B23"/>
    <w:rsid w:val="008D332D"/>
    <w:rsid w:val="008E5AE8"/>
    <w:rsid w:val="008F3A81"/>
    <w:rsid w:val="00914A91"/>
    <w:rsid w:val="0092710B"/>
    <w:rsid w:val="00931FA5"/>
    <w:rsid w:val="0094468C"/>
    <w:rsid w:val="00967F3E"/>
    <w:rsid w:val="00971EBF"/>
    <w:rsid w:val="00982B41"/>
    <w:rsid w:val="00987C80"/>
    <w:rsid w:val="009B0968"/>
    <w:rsid w:val="009B74D2"/>
    <w:rsid w:val="009C117D"/>
    <w:rsid w:val="009C5253"/>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B3B5F"/>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055EA"/>
    <w:rsid w:val="00C21FC8"/>
    <w:rsid w:val="00C342FB"/>
    <w:rsid w:val="00C36EBD"/>
    <w:rsid w:val="00C5237C"/>
    <w:rsid w:val="00C56860"/>
    <w:rsid w:val="00C56D09"/>
    <w:rsid w:val="00C63BF4"/>
    <w:rsid w:val="00C82C83"/>
    <w:rsid w:val="00C9258A"/>
    <w:rsid w:val="00CA1498"/>
    <w:rsid w:val="00CC0245"/>
    <w:rsid w:val="00CE2310"/>
    <w:rsid w:val="00D02214"/>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D5F13"/>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59619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59619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ilary.tanner@local.gov.uk" TargetMode="External"/><Relationship Id="rId18" Type="http://schemas.openxmlformats.org/officeDocument/2006/relationships/hyperlink" Target="http://www.local.gov.uk/housin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Caroline.green@local.gov.uk" TargetMode="External"/><Relationship Id="rId17" Type="http://schemas.openxmlformats.org/officeDocument/2006/relationships/hyperlink" Target="http://www.local.gov.uk/housing/-/journal_content/56/10180/6716725/ARTICL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400DD295-DFC3-4798-A92F-86725187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13</cp:revision>
  <cp:lastPrinted>2015-01-06T08:33:00Z</cp:lastPrinted>
  <dcterms:created xsi:type="dcterms:W3CDTF">2015-01-05T17:07:00Z</dcterms:created>
  <dcterms:modified xsi:type="dcterms:W3CDTF">2015-01-08T13:28:00Z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